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27BB1" w14:textId="77777777" w:rsidR="00C512BF" w:rsidRDefault="00C512BF" w:rsidP="004C5C73">
      <w:pPr>
        <w:spacing w:line="360" w:lineRule="auto"/>
        <w:jc w:val="both"/>
        <w:rPr>
          <w:b/>
          <w:lang w:val="lt-LT"/>
        </w:rPr>
      </w:pPr>
    </w:p>
    <w:p w14:paraId="61F8F299" w14:textId="73196568" w:rsidR="00D201B3" w:rsidRPr="007922AD" w:rsidRDefault="00984B60" w:rsidP="004C5C73">
      <w:pPr>
        <w:spacing w:line="360" w:lineRule="auto"/>
        <w:jc w:val="both"/>
        <w:rPr>
          <w:b/>
          <w:lang w:val="lt-LT"/>
        </w:rPr>
      </w:pPr>
      <w:r w:rsidRPr="007922AD">
        <w:rPr>
          <w:b/>
          <w:lang w:val="lt-LT"/>
        </w:rPr>
        <w:t xml:space="preserve">Profesinių mokyklų apklausa apie programos </w:t>
      </w:r>
      <w:r w:rsidR="007A6491" w:rsidRPr="007922AD">
        <w:rPr>
          <w:b/>
          <w:lang w:val="lt-LT"/>
        </w:rPr>
        <w:t>„</w:t>
      </w:r>
      <w:proofErr w:type="spellStart"/>
      <w:r w:rsidRPr="007922AD">
        <w:rPr>
          <w:b/>
          <w:lang w:val="lt-LT"/>
        </w:rPr>
        <w:t>Erasmus</w:t>
      </w:r>
      <w:proofErr w:type="spellEnd"/>
      <w:r w:rsidRPr="007922AD">
        <w:rPr>
          <w:b/>
          <w:lang w:val="lt-LT"/>
        </w:rPr>
        <w:t>+</w:t>
      </w:r>
      <w:r w:rsidR="007A6491" w:rsidRPr="007922AD">
        <w:rPr>
          <w:b/>
          <w:lang w:val="lt-LT"/>
        </w:rPr>
        <w:t>“</w:t>
      </w:r>
      <w:r w:rsidRPr="007922AD">
        <w:rPr>
          <w:b/>
          <w:lang w:val="lt-LT"/>
        </w:rPr>
        <w:t xml:space="preserve"> </w:t>
      </w:r>
      <w:r w:rsidR="007A6491" w:rsidRPr="007922AD">
        <w:rPr>
          <w:b/>
          <w:lang w:val="lt-LT"/>
        </w:rPr>
        <w:t>mobilumo</w:t>
      </w:r>
      <w:r w:rsidRPr="007922AD">
        <w:rPr>
          <w:b/>
          <w:lang w:val="lt-LT"/>
        </w:rPr>
        <w:t xml:space="preserve"> projektų įgyvendinimą</w:t>
      </w:r>
      <w:r w:rsidR="00C512BF">
        <w:rPr>
          <w:b/>
          <w:lang w:val="lt-LT"/>
        </w:rPr>
        <w:t xml:space="preserve">, ECVET </w:t>
      </w:r>
      <w:r w:rsidRPr="007922AD">
        <w:rPr>
          <w:b/>
          <w:lang w:val="lt-LT"/>
        </w:rPr>
        <w:t xml:space="preserve">ir susijusias veiklas </w:t>
      </w:r>
    </w:p>
    <w:p w14:paraId="0D97F8F5" w14:textId="25671E54" w:rsidR="00670891" w:rsidRPr="007922AD" w:rsidRDefault="00670891" w:rsidP="00305C47">
      <w:pPr>
        <w:autoSpaceDE w:val="0"/>
        <w:autoSpaceDN w:val="0"/>
        <w:adjustRightInd w:val="0"/>
        <w:spacing w:line="360" w:lineRule="auto"/>
        <w:ind w:firstLine="720"/>
        <w:jc w:val="both"/>
        <w:rPr>
          <w:rFonts w:eastAsiaTheme="minorHAnsi"/>
          <w:lang w:val="lt-LT"/>
        </w:rPr>
      </w:pPr>
      <w:r w:rsidRPr="007922AD">
        <w:rPr>
          <w:lang w:val="lt-LT"/>
        </w:rPr>
        <w:t xml:space="preserve">Profesinio mokymo įstaigų apklausa apie mobilumo projektų organizavimą, įgyvendinimą ir </w:t>
      </w:r>
      <w:r w:rsidR="00AF2807" w:rsidRPr="007922AD">
        <w:rPr>
          <w:lang w:val="lt-LT"/>
        </w:rPr>
        <w:t>sunkumus</w:t>
      </w:r>
      <w:r w:rsidR="0064276D" w:rsidRPr="007922AD">
        <w:rPr>
          <w:lang w:val="lt-LT"/>
        </w:rPr>
        <w:t>,</w:t>
      </w:r>
      <w:r w:rsidRPr="007922AD">
        <w:rPr>
          <w:lang w:val="lt-LT"/>
        </w:rPr>
        <w:t xml:space="preserve"> </w:t>
      </w:r>
      <w:r w:rsidR="00AF2807" w:rsidRPr="007922AD">
        <w:rPr>
          <w:lang w:val="lt-LT"/>
        </w:rPr>
        <w:t xml:space="preserve">su kuriais susiduria institucijos, </w:t>
      </w:r>
      <w:r w:rsidR="00C512BF">
        <w:rPr>
          <w:lang w:val="lt-LT"/>
        </w:rPr>
        <w:t xml:space="preserve">ECVET ir susijusias veiklas </w:t>
      </w:r>
      <w:r w:rsidRPr="007922AD">
        <w:rPr>
          <w:lang w:val="lt-LT"/>
        </w:rPr>
        <w:t>buvo</w:t>
      </w:r>
      <w:r w:rsidR="005437B3">
        <w:rPr>
          <w:lang w:val="lt-LT"/>
        </w:rPr>
        <w:t xml:space="preserve"> vykdoma 2020 m. birželio mėn. elektroniniu būdu</w:t>
      </w:r>
      <w:r w:rsidRPr="007922AD">
        <w:rPr>
          <w:lang w:val="lt-LT"/>
        </w:rPr>
        <w:t xml:space="preserve"> išsiunčiant anketas į mokyklas asmenims</w:t>
      </w:r>
      <w:r w:rsidR="00C512BF">
        <w:rPr>
          <w:lang w:val="lt-LT"/>
        </w:rPr>
        <w:t>,</w:t>
      </w:r>
      <w:r w:rsidRPr="007922AD">
        <w:rPr>
          <w:lang w:val="lt-LT"/>
        </w:rPr>
        <w:t xml:space="preserve"> atsakingiems už </w:t>
      </w:r>
      <w:r w:rsidR="0064276D" w:rsidRPr="007922AD">
        <w:rPr>
          <w:lang w:val="lt-LT"/>
        </w:rPr>
        <w:t>„</w:t>
      </w:r>
      <w:proofErr w:type="spellStart"/>
      <w:r w:rsidRPr="007922AD">
        <w:rPr>
          <w:lang w:val="lt-LT"/>
        </w:rPr>
        <w:t>Erasmus</w:t>
      </w:r>
      <w:proofErr w:type="spellEnd"/>
      <w:r w:rsidRPr="007922AD">
        <w:rPr>
          <w:lang w:val="lt-LT"/>
        </w:rPr>
        <w:t>+</w:t>
      </w:r>
      <w:r w:rsidR="0064276D" w:rsidRPr="007922AD">
        <w:rPr>
          <w:lang w:val="lt-LT"/>
        </w:rPr>
        <w:t>“ mobilumo</w:t>
      </w:r>
      <w:r w:rsidRPr="007922AD">
        <w:rPr>
          <w:lang w:val="lt-LT"/>
        </w:rPr>
        <w:t xml:space="preserve"> projektų įgyvendinimą. </w:t>
      </w:r>
      <w:r w:rsidR="00D75121" w:rsidRPr="007922AD">
        <w:rPr>
          <w:lang w:val="lt-LT"/>
        </w:rPr>
        <w:t>Viso b</w:t>
      </w:r>
      <w:r w:rsidRPr="007922AD">
        <w:rPr>
          <w:lang w:val="lt-LT"/>
        </w:rPr>
        <w:t xml:space="preserve">uvo užpildytos 34 anketos. Remiantis </w:t>
      </w:r>
      <w:r w:rsidRPr="007922AD">
        <w:rPr>
          <w:rFonts w:eastAsiaTheme="minorHAnsi"/>
          <w:lang w:val="lt-LT"/>
        </w:rPr>
        <w:t>vyriausybės strateginės analizės centro (STRATA) parengta apžvalga</w:t>
      </w:r>
      <w:r w:rsidR="005437B3">
        <w:rPr>
          <w:rFonts w:eastAsiaTheme="minorHAnsi"/>
          <w:lang w:val="lt-LT"/>
        </w:rPr>
        <w:t xml:space="preserve"> apie profesinio mokymo būklę, </w:t>
      </w:r>
      <w:r w:rsidRPr="007922AD">
        <w:rPr>
          <w:rFonts w:eastAsiaTheme="minorHAnsi"/>
          <w:lang w:val="lt-LT"/>
        </w:rPr>
        <w:t xml:space="preserve">2019 m. Lietuvoje veikė 61 profesinio mokymo įstaiga, kai kurios šiuo </w:t>
      </w:r>
      <w:r w:rsidR="0064276D" w:rsidRPr="007922AD">
        <w:rPr>
          <w:rFonts w:eastAsiaTheme="minorHAnsi"/>
          <w:lang w:val="lt-LT"/>
        </w:rPr>
        <w:t>metu yra reorganizuojamos. K</w:t>
      </w:r>
      <w:r w:rsidRPr="007922AD">
        <w:rPr>
          <w:rFonts w:eastAsiaTheme="minorHAnsi"/>
          <w:lang w:val="lt-LT"/>
        </w:rPr>
        <w:t>ai kurios</w:t>
      </w:r>
      <w:r w:rsidR="0064276D" w:rsidRPr="007922AD">
        <w:rPr>
          <w:rFonts w:eastAsiaTheme="minorHAnsi"/>
          <w:lang w:val="lt-LT"/>
        </w:rPr>
        <w:t xml:space="preserve"> p</w:t>
      </w:r>
      <w:r w:rsidR="0064276D" w:rsidRPr="007922AD">
        <w:rPr>
          <w:lang w:val="lt-LT"/>
        </w:rPr>
        <w:t>rofesinio mokymo įstaigos</w:t>
      </w:r>
      <w:r w:rsidRPr="007922AD">
        <w:rPr>
          <w:rFonts w:eastAsiaTheme="minorHAnsi"/>
          <w:lang w:val="lt-LT"/>
        </w:rPr>
        <w:t xml:space="preserve"> šiuo metu mobilumo projektų nevykdo. Todėl galima teigti, kad 34 </w:t>
      </w:r>
      <w:r w:rsidR="005437B3">
        <w:rPr>
          <w:rFonts w:eastAsiaTheme="minorHAnsi"/>
          <w:lang w:val="lt-LT"/>
        </w:rPr>
        <w:t>užpildytos</w:t>
      </w:r>
      <w:r w:rsidRPr="007922AD">
        <w:rPr>
          <w:rFonts w:eastAsiaTheme="minorHAnsi"/>
          <w:lang w:val="lt-LT"/>
        </w:rPr>
        <w:t xml:space="preserve"> anketos</w:t>
      </w:r>
      <w:r w:rsidR="005738AC" w:rsidRPr="007922AD">
        <w:rPr>
          <w:rFonts w:eastAsiaTheme="minorHAnsi"/>
          <w:lang w:val="lt-LT"/>
        </w:rPr>
        <w:t xml:space="preserve"> </w:t>
      </w:r>
      <w:r w:rsidRPr="007922AD">
        <w:rPr>
          <w:rFonts w:eastAsiaTheme="minorHAnsi"/>
          <w:lang w:val="lt-LT"/>
        </w:rPr>
        <w:t xml:space="preserve">atspindi profesinio mokymo teikėjų situaciją ir poreikius visoje Lietuvoje. </w:t>
      </w:r>
    </w:p>
    <w:p w14:paraId="3B96D38F" w14:textId="32356BCF" w:rsidR="00984B60" w:rsidRPr="007922AD" w:rsidRDefault="00C50136" w:rsidP="00305C47">
      <w:pPr>
        <w:spacing w:line="360" w:lineRule="auto"/>
        <w:ind w:firstLine="720"/>
        <w:jc w:val="both"/>
        <w:rPr>
          <w:lang w:val="lt-LT"/>
        </w:rPr>
      </w:pPr>
      <w:r w:rsidRPr="007922AD">
        <w:rPr>
          <w:lang w:val="lt-LT"/>
        </w:rPr>
        <w:t xml:space="preserve">Pirmiausia buvo prašoma atsakyti </w:t>
      </w:r>
      <w:r w:rsidR="00670891" w:rsidRPr="007922AD">
        <w:rPr>
          <w:lang w:val="lt-LT"/>
        </w:rPr>
        <w:t>į klausimą</w:t>
      </w:r>
      <w:r w:rsidR="0064276D" w:rsidRPr="007922AD">
        <w:rPr>
          <w:lang w:val="lt-LT"/>
        </w:rPr>
        <w:t>,</w:t>
      </w:r>
      <w:r w:rsidR="00670891" w:rsidRPr="007922AD">
        <w:rPr>
          <w:lang w:val="lt-LT"/>
        </w:rPr>
        <w:t xml:space="preserve"> ar profesinio mokymo įstaigose planuojami fiziniai </w:t>
      </w:r>
      <w:proofErr w:type="spellStart"/>
      <w:r w:rsidR="00670891" w:rsidRPr="007922AD">
        <w:rPr>
          <w:lang w:val="lt-LT"/>
        </w:rPr>
        <w:t>mobilumai</w:t>
      </w:r>
      <w:proofErr w:type="spellEnd"/>
      <w:r w:rsidR="00670891" w:rsidRPr="007922AD">
        <w:rPr>
          <w:lang w:val="lt-LT"/>
        </w:rPr>
        <w:t xml:space="preserve"> dar 2020 m. ir kada. </w:t>
      </w:r>
      <w:r w:rsidR="004109C7" w:rsidRPr="007922AD">
        <w:rPr>
          <w:lang w:val="lt-LT"/>
        </w:rPr>
        <w:t xml:space="preserve">Didžiausia dalis apklaustųjų pareiškė, kad planuoja atnaujinti fizinius </w:t>
      </w:r>
      <w:proofErr w:type="spellStart"/>
      <w:r w:rsidR="004109C7" w:rsidRPr="007922AD">
        <w:rPr>
          <w:lang w:val="lt-LT"/>
        </w:rPr>
        <w:t>mobilumus</w:t>
      </w:r>
      <w:proofErr w:type="spellEnd"/>
      <w:r w:rsidR="004109C7" w:rsidRPr="007922AD">
        <w:rPr>
          <w:lang w:val="lt-LT"/>
        </w:rPr>
        <w:t xml:space="preserve"> nuo 2020 m. rudens, tik trys mokyklos planuoja </w:t>
      </w:r>
      <w:proofErr w:type="spellStart"/>
      <w:r w:rsidR="004109C7" w:rsidRPr="007922AD">
        <w:rPr>
          <w:lang w:val="lt-LT"/>
        </w:rPr>
        <w:t>mobilumus</w:t>
      </w:r>
      <w:proofErr w:type="spellEnd"/>
      <w:r w:rsidR="004109C7" w:rsidRPr="007922AD">
        <w:rPr>
          <w:lang w:val="lt-LT"/>
        </w:rPr>
        <w:t xml:space="preserve"> perkelti į 2021 metus. 5 – pradėti </w:t>
      </w:r>
      <w:proofErr w:type="spellStart"/>
      <w:r w:rsidR="004109C7" w:rsidRPr="007922AD">
        <w:rPr>
          <w:lang w:val="lt-LT"/>
        </w:rPr>
        <w:t>mobilumus</w:t>
      </w:r>
      <w:proofErr w:type="spellEnd"/>
      <w:r w:rsidR="004109C7" w:rsidRPr="007922AD">
        <w:rPr>
          <w:lang w:val="lt-LT"/>
        </w:rPr>
        <w:t xml:space="preserve"> organizuoti šį rudenį ir užbaigti 2021 m. pavasarį (</w:t>
      </w:r>
      <w:r w:rsidR="00A239F4">
        <w:rPr>
          <w:lang w:val="lt-LT"/>
        </w:rPr>
        <w:t xml:space="preserve">1 </w:t>
      </w:r>
      <w:r w:rsidR="004109C7" w:rsidRPr="007922AD">
        <w:rPr>
          <w:lang w:val="lt-LT"/>
        </w:rPr>
        <w:t xml:space="preserve">pav.) </w:t>
      </w:r>
    </w:p>
    <w:p w14:paraId="1BFCDCD6" w14:textId="77777777" w:rsidR="00984B60" w:rsidRPr="007922AD" w:rsidRDefault="00984B60" w:rsidP="004C5C73">
      <w:pPr>
        <w:spacing w:line="360" w:lineRule="auto"/>
        <w:rPr>
          <w:lang w:val="lt-LT"/>
        </w:rPr>
      </w:pPr>
      <w:r w:rsidRPr="007922AD">
        <w:rPr>
          <w:noProof/>
        </w:rPr>
        <w:drawing>
          <wp:inline distT="0" distB="0" distL="0" distR="0" wp14:anchorId="1B4D4B66" wp14:editId="7F525A40">
            <wp:extent cx="5727700" cy="3541395"/>
            <wp:effectExtent l="0" t="0" r="0" b="1905"/>
            <wp:docPr id="1" name="Picture 1" descr="/var/folders/32/5rmdv_f14_d5rj__gryft6540000gp/T/com.microsoft.Word/Content.MSO/A8F81F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2/5rmdv_f14_d5rj__gryft6540000gp/T/com.microsoft.Word/Content.MSO/A8F81F6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541395"/>
                    </a:xfrm>
                    <a:prstGeom prst="rect">
                      <a:avLst/>
                    </a:prstGeom>
                    <a:noFill/>
                    <a:ln>
                      <a:noFill/>
                    </a:ln>
                  </pic:spPr>
                </pic:pic>
              </a:graphicData>
            </a:graphic>
          </wp:inline>
        </w:drawing>
      </w:r>
    </w:p>
    <w:p w14:paraId="6C157CCE" w14:textId="18208FCA" w:rsidR="00984B60" w:rsidRPr="007922AD" w:rsidRDefault="004109C7" w:rsidP="00E87FCC">
      <w:pPr>
        <w:spacing w:line="360" w:lineRule="auto"/>
        <w:jc w:val="center"/>
        <w:rPr>
          <w:lang w:val="lt-LT"/>
        </w:rPr>
      </w:pPr>
      <w:r w:rsidRPr="007922AD">
        <w:rPr>
          <w:lang w:val="lt-LT"/>
        </w:rPr>
        <w:t>1 pav. Kaip planuojamas fizinio mobilumo organ</w:t>
      </w:r>
      <w:r w:rsidR="004A0F05">
        <w:rPr>
          <w:lang w:val="lt-LT"/>
        </w:rPr>
        <w:t>izavimas profesinėse mokyklose</w:t>
      </w:r>
      <w:r w:rsidR="00B63377">
        <w:rPr>
          <w:lang w:val="lt-LT"/>
        </w:rPr>
        <w:t>?</w:t>
      </w:r>
    </w:p>
    <w:p w14:paraId="6B4364CD" w14:textId="77777777" w:rsidR="008810D7" w:rsidRDefault="008810D7" w:rsidP="004C5C73">
      <w:pPr>
        <w:spacing w:line="360" w:lineRule="auto"/>
        <w:jc w:val="both"/>
        <w:rPr>
          <w:lang w:val="lt-LT"/>
        </w:rPr>
      </w:pPr>
    </w:p>
    <w:p w14:paraId="370DC700" w14:textId="462BFA3E" w:rsidR="00984B60" w:rsidRPr="007922AD" w:rsidRDefault="0064276D" w:rsidP="00EB65A8">
      <w:pPr>
        <w:spacing w:line="360" w:lineRule="auto"/>
        <w:ind w:firstLine="720"/>
        <w:jc w:val="both"/>
        <w:rPr>
          <w:lang w:val="lt-LT"/>
        </w:rPr>
      </w:pPr>
      <w:r w:rsidRPr="007922AD">
        <w:rPr>
          <w:lang w:val="lt-LT"/>
        </w:rPr>
        <w:t xml:space="preserve">Taip pat </w:t>
      </w:r>
      <w:r w:rsidR="00984B60" w:rsidRPr="007922AD">
        <w:rPr>
          <w:lang w:val="lt-LT"/>
        </w:rPr>
        <w:t>buvo</w:t>
      </w:r>
      <w:r w:rsidR="004109C7" w:rsidRPr="007922AD">
        <w:rPr>
          <w:lang w:val="lt-LT"/>
        </w:rPr>
        <w:t xml:space="preserve"> siekiama išsiaiškinti</w:t>
      </w:r>
      <w:r w:rsidR="00073DBC" w:rsidRPr="007922AD">
        <w:rPr>
          <w:lang w:val="lt-LT"/>
        </w:rPr>
        <w:t>,</w:t>
      </w:r>
      <w:r w:rsidR="004109C7" w:rsidRPr="007922AD">
        <w:rPr>
          <w:lang w:val="lt-LT"/>
        </w:rPr>
        <w:t xml:space="preserve"> ar profesinės mokyklos žino savo projektų </w:t>
      </w:r>
      <w:r w:rsidR="00984B60" w:rsidRPr="007922AD">
        <w:rPr>
          <w:lang w:val="lt-LT"/>
        </w:rPr>
        <w:t>partnerių situaciją</w:t>
      </w:r>
      <w:r w:rsidR="00C50136" w:rsidRPr="007922AD">
        <w:rPr>
          <w:lang w:val="lt-LT"/>
        </w:rPr>
        <w:t xml:space="preserve">, </w:t>
      </w:r>
      <w:r w:rsidR="004109C7" w:rsidRPr="007922AD">
        <w:rPr>
          <w:lang w:val="lt-LT"/>
        </w:rPr>
        <w:t>su jais tariasi dėl pasikeitusios situacijos mobilumo projektų įgyvendinime ir k</w:t>
      </w:r>
      <w:r w:rsidR="00E87FCC">
        <w:rPr>
          <w:lang w:val="lt-LT"/>
        </w:rPr>
        <w:t xml:space="preserve">aip planuoja tolesnes veiklas. </w:t>
      </w:r>
      <w:r w:rsidR="004109C7" w:rsidRPr="007922AD">
        <w:rPr>
          <w:lang w:val="lt-LT"/>
        </w:rPr>
        <w:t xml:space="preserve">Didžiausias skaičius apklaustųjų – 23 atsakė, kad jau tariasi dėl mobilumo projektų įgyvendinimo, tik viena įstaiga nurodė, kad vienų projekto partnerių teko atsisakyti dėl pasikeitusios situacijos ir su COVID-19 susijusių nenumatytų aplinkybių, dėl kurių teko susimažinti projekto biudžetą. 7 respondentai nurodė, kad dėl mobilumo projektų su partneriais dar nebendravo. </w:t>
      </w:r>
    </w:p>
    <w:p w14:paraId="345A2E55" w14:textId="77777777" w:rsidR="00C50136" w:rsidRPr="007922AD" w:rsidRDefault="00C50136" w:rsidP="004C5C73">
      <w:pPr>
        <w:spacing w:line="360" w:lineRule="auto"/>
        <w:rPr>
          <w:lang w:val="lt-LT"/>
        </w:rPr>
      </w:pPr>
      <w:r w:rsidRPr="007922AD">
        <w:rPr>
          <w:noProof/>
        </w:rPr>
        <w:drawing>
          <wp:inline distT="0" distB="0" distL="0" distR="0" wp14:anchorId="155D388F" wp14:editId="344F8604">
            <wp:extent cx="5727700" cy="2903855"/>
            <wp:effectExtent l="0" t="0" r="0" b="0"/>
            <wp:docPr id="3" name="Picture 3" descr="/var/folders/32/5rmdv_f14_d5rj__gryft6540000gp/T/com.microsoft.Word/Content.MSO/E91D56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32/5rmdv_f14_d5rj__gryft6540000gp/T/com.microsoft.Word/Content.MSO/E91D56C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2903855"/>
                    </a:xfrm>
                    <a:prstGeom prst="rect">
                      <a:avLst/>
                    </a:prstGeom>
                    <a:noFill/>
                    <a:ln>
                      <a:noFill/>
                    </a:ln>
                  </pic:spPr>
                </pic:pic>
              </a:graphicData>
            </a:graphic>
          </wp:inline>
        </w:drawing>
      </w:r>
    </w:p>
    <w:p w14:paraId="02B042AE" w14:textId="3438F992" w:rsidR="00C50136" w:rsidRPr="007922AD" w:rsidRDefault="008D4B51" w:rsidP="004C5C73">
      <w:pPr>
        <w:spacing w:line="360" w:lineRule="auto"/>
        <w:jc w:val="center"/>
        <w:rPr>
          <w:lang w:val="lt-LT"/>
        </w:rPr>
      </w:pPr>
      <w:r w:rsidRPr="007922AD">
        <w:rPr>
          <w:lang w:val="lt-LT"/>
        </w:rPr>
        <w:t>2 pav. Kaip keitėsi bendravimas su projektų partneriais</w:t>
      </w:r>
      <w:r w:rsidR="00B63377">
        <w:rPr>
          <w:lang w:val="lt-LT"/>
        </w:rPr>
        <w:t>?</w:t>
      </w:r>
    </w:p>
    <w:p w14:paraId="375133FF" w14:textId="77777777" w:rsidR="008D4B51" w:rsidRPr="007922AD" w:rsidRDefault="008D4B51" w:rsidP="004C5C73">
      <w:pPr>
        <w:spacing w:line="360" w:lineRule="auto"/>
        <w:rPr>
          <w:lang w:val="lt-LT"/>
        </w:rPr>
      </w:pPr>
    </w:p>
    <w:p w14:paraId="41449707" w14:textId="3D54F84E" w:rsidR="00085B88" w:rsidRPr="007922AD" w:rsidRDefault="004074EE" w:rsidP="00EB65A8">
      <w:pPr>
        <w:spacing w:line="360" w:lineRule="auto"/>
        <w:ind w:firstLine="720"/>
        <w:jc w:val="both"/>
        <w:rPr>
          <w:lang w:val="lt-LT"/>
        </w:rPr>
      </w:pPr>
      <w:r w:rsidRPr="007922AD">
        <w:rPr>
          <w:lang w:val="lt-LT"/>
        </w:rPr>
        <w:t>Treči</w:t>
      </w:r>
      <w:r w:rsidR="008D4B51" w:rsidRPr="007922AD">
        <w:rPr>
          <w:lang w:val="lt-LT"/>
        </w:rPr>
        <w:t>uoju</w:t>
      </w:r>
      <w:r w:rsidRPr="007922AD">
        <w:rPr>
          <w:lang w:val="lt-LT"/>
        </w:rPr>
        <w:t xml:space="preserve"> klausim</w:t>
      </w:r>
      <w:r w:rsidR="00073DBC" w:rsidRPr="007922AD">
        <w:rPr>
          <w:lang w:val="lt-LT"/>
        </w:rPr>
        <w:t xml:space="preserve">u buvo siekta išsiaiškinti, </w:t>
      </w:r>
      <w:r w:rsidR="008D4B51" w:rsidRPr="007922AD">
        <w:rPr>
          <w:lang w:val="lt-LT"/>
        </w:rPr>
        <w:t xml:space="preserve">ar profesinės mokyklos svarsto galimybę </w:t>
      </w:r>
      <w:r w:rsidR="00085B88" w:rsidRPr="007922AD">
        <w:rPr>
          <w:color w:val="000000"/>
          <w:shd w:val="clear" w:color="auto" w:fill="FFFFFF"/>
          <w:lang w:val="lt-LT"/>
        </w:rPr>
        <w:t xml:space="preserve">pradėti veiklą </w:t>
      </w:r>
      <w:r w:rsidR="008D4B51" w:rsidRPr="007922AD">
        <w:rPr>
          <w:color w:val="000000"/>
          <w:shd w:val="clear" w:color="auto" w:fill="FFFFFF"/>
          <w:lang w:val="lt-LT"/>
        </w:rPr>
        <w:t xml:space="preserve">mobilumo projektuose </w:t>
      </w:r>
      <w:r w:rsidR="00085B88" w:rsidRPr="007922AD">
        <w:rPr>
          <w:color w:val="000000"/>
          <w:shd w:val="clear" w:color="auto" w:fill="FFFFFF"/>
          <w:lang w:val="lt-LT"/>
        </w:rPr>
        <w:t>vykdant virtualias veiklas (kaip pavyzdžiui, priimančiosios institucijos organizuotą nuotolinį mokymąsi (</w:t>
      </w:r>
      <w:proofErr w:type="spellStart"/>
      <w:r w:rsidR="00085B88" w:rsidRPr="007922AD">
        <w:rPr>
          <w:i/>
          <w:color w:val="000000"/>
          <w:shd w:val="clear" w:color="auto" w:fill="FFFFFF"/>
          <w:lang w:val="lt-LT"/>
        </w:rPr>
        <w:t>distance</w:t>
      </w:r>
      <w:proofErr w:type="spellEnd"/>
      <w:r w:rsidR="00085B88" w:rsidRPr="007922AD">
        <w:rPr>
          <w:i/>
          <w:color w:val="000000"/>
          <w:shd w:val="clear" w:color="auto" w:fill="FFFFFF"/>
          <w:lang w:val="lt-LT"/>
        </w:rPr>
        <w:t xml:space="preserve"> </w:t>
      </w:r>
      <w:proofErr w:type="spellStart"/>
      <w:r w:rsidR="00085B88" w:rsidRPr="007922AD">
        <w:rPr>
          <w:i/>
          <w:color w:val="000000"/>
          <w:shd w:val="clear" w:color="auto" w:fill="FFFFFF"/>
          <w:lang w:val="lt-LT"/>
        </w:rPr>
        <w:t>learning</w:t>
      </w:r>
      <w:proofErr w:type="spellEnd"/>
      <w:r w:rsidR="00085B88" w:rsidRPr="007922AD">
        <w:rPr>
          <w:color w:val="000000"/>
          <w:shd w:val="clear" w:color="auto" w:fill="FFFFFF"/>
          <w:lang w:val="lt-LT"/>
        </w:rPr>
        <w:t>), virtualų mokymąsi (</w:t>
      </w:r>
      <w:proofErr w:type="spellStart"/>
      <w:r w:rsidR="00085B88" w:rsidRPr="007922AD">
        <w:rPr>
          <w:i/>
          <w:color w:val="000000"/>
          <w:shd w:val="clear" w:color="auto" w:fill="FFFFFF"/>
          <w:lang w:val="lt-LT"/>
        </w:rPr>
        <w:t>virtual</w:t>
      </w:r>
      <w:proofErr w:type="spellEnd"/>
      <w:r w:rsidR="00085B88" w:rsidRPr="007922AD">
        <w:rPr>
          <w:i/>
          <w:color w:val="000000"/>
          <w:shd w:val="clear" w:color="auto" w:fill="FFFFFF"/>
          <w:lang w:val="lt-LT"/>
        </w:rPr>
        <w:t xml:space="preserve"> </w:t>
      </w:r>
      <w:proofErr w:type="spellStart"/>
      <w:r w:rsidR="00085B88" w:rsidRPr="007922AD">
        <w:rPr>
          <w:i/>
          <w:color w:val="000000"/>
          <w:shd w:val="clear" w:color="auto" w:fill="FFFFFF"/>
          <w:lang w:val="lt-LT"/>
        </w:rPr>
        <w:t>training</w:t>
      </w:r>
      <w:proofErr w:type="spellEnd"/>
      <w:r w:rsidR="00085B88" w:rsidRPr="007922AD">
        <w:rPr>
          <w:color w:val="000000"/>
          <w:shd w:val="clear" w:color="auto" w:fill="FFFFFF"/>
          <w:lang w:val="lt-LT"/>
        </w:rPr>
        <w:t xml:space="preserve">) ir t.t., kurios vėliau būtų derinamos su fiziniu mobilumu užsienyje, jeigu arba kai situacija leis. </w:t>
      </w:r>
      <w:r w:rsidR="008D4B51" w:rsidRPr="007922AD">
        <w:rPr>
          <w:color w:val="000000"/>
          <w:shd w:val="clear" w:color="auto" w:fill="FFFFFF"/>
          <w:lang w:val="lt-LT"/>
        </w:rPr>
        <w:t>Tokiu atveju t</w:t>
      </w:r>
      <w:r w:rsidR="00085B88" w:rsidRPr="007922AD">
        <w:rPr>
          <w:color w:val="000000"/>
          <w:shd w:val="clear" w:color="auto" w:fill="FFFFFF"/>
          <w:lang w:val="lt-LT"/>
        </w:rPr>
        <w:t xml:space="preserve">iek virtualus, tiek fizinis laikotarpiai būtų įskaičiuojami į mokymosi rezultatų ar įgytų profesinių įgūdžių pripažinimą. </w:t>
      </w:r>
      <w:r w:rsidR="00FC6E6E" w:rsidRPr="007922AD">
        <w:rPr>
          <w:color w:val="000000"/>
          <w:shd w:val="clear" w:color="auto" w:fill="FFFFFF"/>
          <w:lang w:val="lt-LT"/>
        </w:rPr>
        <w:t>Šis</w:t>
      </w:r>
      <w:r w:rsidR="008D4B51" w:rsidRPr="007922AD">
        <w:rPr>
          <w:color w:val="000000"/>
          <w:shd w:val="clear" w:color="auto" w:fill="FFFFFF"/>
          <w:lang w:val="lt-LT"/>
        </w:rPr>
        <w:t xml:space="preserve"> klausimas buvo padalintas į keletą dalių, visų pirma buvo klausiama</w:t>
      </w:r>
      <w:r w:rsidR="00E71452">
        <w:rPr>
          <w:color w:val="000000"/>
          <w:shd w:val="clear" w:color="auto" w:fill="FFFFFF"/>
          <w:lang w:val="lt-LT"/>
        </w:rPr>
        <w:t>,</w:t>
      </w:r>
      <w:r w:rsidR="008D4B51" w:rsidRPr="007922AD">
        <w:rPr>
          <w:color w:val="000000"/>
          <w:shd w:val="clear" w:color="auto" w:fill="FFFFFF"/>
          <w:lang w:val="lt-LT"/>
        </w:rPr>
        <w:t xml:space="preserve"> </w:t>
      </w:r>
      <w:r w:rsidR="00523885" w:rsidRPr="007922AD">
        <w:rPr>
          <w:color w:val="000000"/>
          <w:shd w:val="clear" w:color="auto" w:fill="FFFFFF"/>
          <w:lang w:val="lt-LT"/>
        </w:rPr>
        <w:t>ar mo</w:t>
      </w:r>
      <w:r w:rsidR="00FC6E6E" w:rsidRPr="007922AD">
        <w:rPr>
          <w:color w:val="000000"/>
          <w:shd w:val="clear" w:color="auto" w:fill="FFFFFF"/>
          <w:lang w:val="lt-LT"/>
        </w:rPr>
        <w:t>kyklos vis tik laukia, kada galė</w:t>
      </w:r>
      <w:r w:rsidR="00523885" w:rsidRPr="007922AD">
        <w:rPr>
          <w:color w:val="000000"/>
          <w:shd w:val="clear" w:color="auto" w:fill="FFFFFF"/>
          <w:lang w:val="lt-LT"/>
        </w:rPr>
        <w:t xml:space="preserve">s grįžti prie įprasto fizinio mobilumo. Didžioje dalis </w:t>
      </w:r>
      <w:r w:rsidR="00523885" w:rsidRPr="007922AD">
        <w:rPr>
          <w:lang w:val="lt-LT"/>
        </w:rPr>
        <w:t xml:space="preserve">31 iš 34 atsakė, kad laukia, </w:t>
      </w:r>
      <w:r w:rsidR="00085B88" w:rsidRPr="007922AD">
        <w:rPr>
          <w:color w:val="000000"/>
          <w:shd w:val="clear" w:color="auto" w:fill="FFFFFF"/>
          <w:lang w:val="lt-LT"/>
        </w:rPr>
        <w:t>kada galės grįžti prie įprasto fizinio mobilumo</w:t>
      </w:r>
      <w:r w:rsidR="00523885" w:rsidRPr="007922AD">
        <w:rPr>
          <w:color w:val="000000"/>
          <w:shd w:val="clear" w:color="auto" w:fill="FFFFFF"/>
          <w:lang w:val="lt-LT"/>
        </w:rPr>
        <w:t xml:space="preserve"> (visiškai sutinka su teiginiu arba sutinka su teiginiu), </w:t>
      </w:r>
      <w:bookmarkStart w:id="0" w:name="OLE_LINK1"/>
      <w:r w:rsidR="00523885" w:rsidRPr="007922AD">
        <w:rPr>
          <w:lang w:val="lt-LT"/>
        </w:rPr>
        <w:t>3</w:t>
      </w:r>
      <w:bookmarkEnd w:id="0"/>
      <w:r w:rsidR="00523885" w:rsidRPr="007922AD">
        <w:rPr>
          <w:lang w:val="lt-LT"/>
        </w:rPr>
        <w:t xml:space="preserve"> pasirinko atsakymą (sunku pasakyti). </w:t>
      </w:r>
    </w:p>
    <w:p w14:paraId="08E41253" w14:textId="00EDC6D5" w:rsidR="00085B88" w:rsidRPr="007922AD" w:rsidRDefault="00A767F5" w:rsidP="00E71452">
      <w:pPr>
        <w:spacing w:line="360" w:lineRule="auto"/>
        <w:ind w:firstLine="720"/>
        <w:jc w:val="both"/>
        <w:rPr>
          <w:b/>
          <w:lang w:val="lt-LT"/>
        </w:rPr>
      </w:pPr>
      <w:r>
        <w:rPr>
          <w:lang w:val="lt-LT"/>
        </w:rPr>
        <w:lastRenderedPageBreak/>
        <w:t>T</w:t>
      </w:r>
      <w:r w:rsidR="00FC6E6E" w:rsidRPr="007922AD">
        <w:rPr>
          <w:lang w:val="lt-LT"/>
        </w:rPr>
        <w:t xml:space="preserve">oliau buvo klausima, </w:t>
      </w:r>
      <w:r w:rsidR="00523885" w:rsidRPr="007922AD">
        <w:rPr>
          <w:lang w:val="lt-LT"/>
        </w:rPr>
        <w:t>ar i</w:t>
      </w:r>
      <w:r w:rsidR="00FC6E6E" w:rsidRPr="007922AD">
        <w:rPr>
          <w:color w:val="000000"/>
          <w:shd w:val="clear" w:color="auto" w:fill="FFFFFF"/>
          <w:lang w:val="lt-LT"/>
        </w:rPr>
        <w:t>eškoma</w:t>
      </w:r>
      <w:r w:rsidR="00085B88" w:rsidRPr="007922AD">
        <w:rPr>
          <w:color w:val="000000"/>
          <w:shd w:val="clear" w:color="auto" w:fill="FFFFFF"/>
          <w:lang w:val="lt-LT"/>
        </w:rPr>
        <w:t xml:space="preserve"> alternatyvų įprastam fiziniam mobilumui. Atsakymai parodė, kad tik nedidelė dalis atsakiusiųjų </w:t>
      </w:r>
      <w:r w:rsidR="00523885" w:rsidRPr="007922AD">
        <w:rPr>
          <w:color w:val="000000"/>
          <w:shd w:val="clear" w:color="auto" w:fill="FFFFFF"/>
          <w:lang w:val="lt-LT"/>
        </w:rPr>
        <w:t xml:space="preserve">kol kas </w:t>
      </w:r>
      <w:r w:rsidR="00085B88" w:rsidRPr="007922AD">
        <w:rPr>
          <w:color w:val="000000"/>
          <w:shd w:val="clear" w:color="auto" w:fill="FFFFFF"/>
          <w:lang w:val="lt-LT"/>
        </w:rPr>
        <w:t>ieško alternatyvos fiziniam mobilumui</w:t>
      </w:r>
      <w:r w:rsidR="002D7D34">
        <w:rPr>
          <w:color w:val="000000"/>
          <w:shd w:val="clear" w:color="auto" w:fill="FFFFFF"/>
          <w:lang w:val="lt-LT"/>
        </w:rPr>
        <w:t xml:space="preserve">. </w:t>
      </w:r>
      <w:r w:rsidR="00523885" w:rsidRPr="007922AD">
        <w:rPr>
          <w:color w:val="000000"/>
          <w:shd w:val="clear" w:color="auto" w:fill="FFFFFF"/>
          <w:lang w:val="lt-LT"/>
        </w:rPr>
        <w:t xml:space="preserve"> </w:t>
      </w:r>
      <w:r w:rsidR="002D7D34">
        <w:rPr>
          <w:color w:val="000000"/>
          <w:shd w:val="clear" w:color="auto" w:fill="FFFFFF"/>
          <w:lang w:val="lt-LT"/>
        </w:rPr>
        <w:t>D</w:t>
      </w:r>
      <w:r w:rsidR="00523885" w:rsidRPr="007922AD">
        <w:rPr>
          <w:color w:val="000000"/>
          <w:shd w:val="clear" w:color="auto" w:fill="FFFFFF"/>
          <w:lang w:val="lt-LT"/>
        </w:rPr>
        <w:t>idžioji dalis to nedaro arba nežino kaip tai padaryti (</w:t>
      </w:r>
      <w:r w:rsidR="00523885" w:rsidRPr="007922AD">
        <w:rPr>
          <w:lang w:val="lt-LT"/>
        </w:rPr>
        <w:t>3 pav.)</w:t>
      </w:r>
      <w:r w:rsidR="00A23D66">
        <w:rPr>
          <w:lang w:val="lt-LT"/>
        </w:rPr>
        <w:t>.</w:t>
      </w:r>
      <w:r w:rsidR="00523885" w:rsidRPr="007922AD">
        <w:rPr>
          <w:lang w:val="lt-LT"/>
        </w:rPr>
        <w:t xml:space="preserve"> </w:t>
      </w:r>
    </w:p>
    <w:p w14:paraId="76C3E2F4" w14:textId="77777777" w:rsidR="00C50136" w:rsidRPr="007922AD" w:rsidRDefault="00085B88" w:rsidP="004E2BAC">
      <w:pPr>
        <w:spacing w:line="360" w:lineRule="auto"/>
        <w:jc w:val="center"/>
        <w:rPr>
          <w:lang w:val="lt-LT"/>
        </w:rPr>
      </w:pPr>
      <w:r w:rsidRPr="007922AD">
        <w:rPr>
          <w:noProof/>
        </w:rPr>
        <w:drawing>
          <wp:inline distT="0" distB="0" distL="0" distR="0" wp14:anchorId="69D5068A" wp14:editId="01A4B779">
            <wp:extent cx="4767580" cy="2568539"/>
            <wp:effectExtent l="0" t="0" r="13970" b="381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122CAF-B2A6-B944-BCCC-D30048474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E6A167" w14:textId="08CB30EE" w:rsidR="00C50136" w:rsidRPr="007922AD" w:rsidRDefault="00523885" w:rsidP="004C5C73">
      <w:pPr>
        <w:spacing w:line="360" w:lineRule="auto"/>
        <w:jc w:val="center"/>
        <w:rPr>
          <w:lang w:val="lt-LT"/>
        </w:rPr>
      </w:pPr>
      <w:r w:rsidRPr="007922AD">
        <w:rPr>
          <w:lang w:val="lt-LT"/>
        </w:rPr>
        <w:t>3 pav. Ar šiuo metu ieškote alternatyvų fiziniam mobilumui</w:t>
      </w:r>
      <w:r w:rsidR="00B63377">
        <w:rPr>
          <w:lang w:val="lt-LT"/>
        </w:rPr>
        <w:t>?</w:t>
      </w:r>
    </w:p>
    <w:p w14:paraId="6A94EA1D" w14:textId="2B9B9827" w:rsidR="00323B94" w:rsidRPr="007922AD" w:rsidRDefault="00523885" w:rsidP="00B8402D">
      <w:pPr>
        <w:spacing w:line="360" w:lineRule="auto"/>
        <w:ind w:firstLine="720"/>
        <w:jc w:val="both"/>
        <w:rPr>
          <w:lang w:val="lt-LT"/>
        </w:rPr>
      </w:pPr>
      <w:r w:rsidRPr="007922AD">
        <w:rPr>
          <w:lang w:val="lt-LT"/>
        </w:rPr>
        <w:t>Paskutinėje trečiojo klausimo dalyje buvo siekiama išsiaiškinti, ar įstaigos palankiai vertintų mišraus (virtualaus ir fizinio) mobilumo organiz</w:t>
      </w:r>
      <w:r w:rsidR="00CE46E2">
        <w:rPr>
          <w:lang w:val="lt-LT"/>
        </w:rPr>
        <w:t>avimą įgyvendinant projektus. B</w:t>
      </w:r>
      <w:r w:rsidRPr="007922AD">
        <w:rPr>
          <w:lang w:val="lt-LT"/>
        </w:rPr>
        <w:t xml:space="preserve">uvo </w:t>
      </w:r>
      <w:r w:rsidRPr="007922AD">
        <w:rPr>
          <w:color w:val="000000"/>
          <w:shd w:val="clear" w:color="auto" w:fill="FFFFFF"/>
          <w:lang w:val="lt-LT"/>
        </w:rPr>
        <w:t>p</w:t>
      </w:r>
      <w:r w:rsidR="00323B94" w:rsidRPr="007922AD">
        <w:rPr>
          <w:color w:val="000000"/>
          <w:shd w:val="clear" w:color="auto" w:fill="FFFFFF"/>
          <w:lang w:val="lt-LT"/>
        </w:rPr>
        <w:t>rašom</w:t>
      </w:r>
      <w:r w:rsidRPr="007922AD">
        <w:rPr>
          <w:color w:val="000000"/>
          <w:shd w:val="clear" w:color="auto" w:fill="FFFFFF"/>
          <w:lang w:val="lt-LT"/>
        </w:rPr>
        <w:t>a</w:t>
      </w:r>
      <w:r w:rsidR="00323B94" w:rsidRPr="007922AD">
        <w:rPr>
          <w:color w:val="000000"/>
          <w:shd w:val="clear" w:color="auto" w:fill="FFFFFF"/>
          <w:lang w:val="lt-LT"/>
        </w:rPr>
        <w:t xml:space="preserve"> įvertinti teiginius balais nuo 1 iki 5, kur 1 – tikrai ne</w:t>
      </w:r>
      <w:r w:rsidRPr="007922AD">
        <w:rPr>
          <w:color w:val="000000"/>
          <w:shd w:val="clear" w:color="auto" w:fill="FFFFFF"/>
          <w:lang w:val="lt-LT"/>
        </w:rPr>
        <w:t>vertiname palankiai</w:t>
      </w:r>
      <w:r w:rsidR="00323B94" w:rsidRPr="007922AD">
        <w:rPr>
          <w:color w:val="000000"/>
          <w:shd w:val="clear" w:color="auto" w:fill="FFFFFF"/>
          <w:lang w:val="lt-LT"/>
        </w:rPr>
        <w:t xml:space="preserve">, o 5 – </w:t>
      </w:r>
      <w:r w:rsidRPr="007922AD">
        <w:rPr>
          <w:color w:val="000000"/>
          <w:shd w:val="clear" w:color="auto" w:fill="FFFFFF"/>
          <w:lang w:val="lt-LT"/>
        </w:rPr>
        <w:t>visiška</w:t>
      </w:r>
      <w:r w:rsidR="00323B94" w:rsidRPr="007922AD">
        <w:rPr>
          <w:color w:val="000000"/>
          <w:shd w:val="clear" w:color="auto" w:fill="FFFFFF"/>
          <w:lang w:val="lt-LT"/>
        </w:rPr>
        <w:t xml:space="preserve">i </w:t>
      </w:r>
      <w:r w:rsidR="00FC6E6E" w:rsidRPr="007922AD">
        <w:rPr>
          <w:color w:val="000000"/>
          <w:shd w:val="clear" w:color="auto" w:fill="FFFFFF"/>
          <w:lang w:val="lt-LT"/>
        </w:rPr>
        <w:t>palankiai vertiname</w:t>
      </w:r>
      <w:r w:rsidR="00323B94" w:rsidRPr="007922AD">
        <w:rPr>
          <w:color w:val="000000"/>
          <w:shd w:val="clear" w:color="auto" w:fill="FFFFFF"/>
          <w:lang w:val="lt-LT"/>
        </w:rPr>
        <w:t xml:space="preserve">. </w:t>
      </w:r>
      <w:r w:rsidRPr="007922AD">
        <w:rPr>
          <w:color w:val="000000"/>
          <w:shd w:val="clear" w:color="auto" w:fill="FFFFFF"/>
          <w:lang w:val="lt-LT"/>
        </w:rPr>
        <w:t>Atsakymai rodo, kad kol kas ne visos mokyklos palankiai vertina mišrų mobilumą kaip alternatyvą fiziniam, gal būt</w:t>
      </w:r>
      <w:r w:rsidR="00FC6E6E" w:rsidRPr="007922AD">
        <w:rPr>
          <w:color w:val="000000"/>
          <w:shd w:val="clear" w:color="auto" w:fill="FFFFFF"/>
          <w:lang w:val="lt-LT"/>
        </w:rPr>
        <w:t>i</w:t>
      </w:r>
      <w:r w:rsidRPr="007922AD">
        <w:rPr>
          <w:color w:val="000000"/>
          <w:shd w:val="clear" w:color="auto" w:fill="FFFFFF"/>
          <w:lang w:val="lt-LT"/>
        </w:rPr>
        <w:t xml:space="preserve"> dėl to, kad apie tai daugumai trūksta informacijos. Palankiai ir visiškai palankiai vertina 8 iš 34, 13 – sunku pasakyti, 13 atsakiusiųjų vertina visiškai nepalankiai arba nepalankiai. </w:t>
      </w:r>
    </w:p>
    <w:p w14:paraId="4A7AA848" w14:textId="77777777" w:rsidR="00323B94" w:rsidRPr="007922AD" w:rsidRDefault="00323B94" w:rsidP="004E2BAC">
      <w:pPr>
        <w:spacing w:line="360" w:lineRule="auto"/>
        <w:jc w:val="center"/>
        <w:rPr>
          <w:lang w:val="lt-LT"/>
        </w:rPr>
      </w:pPr>
      <w:r w:rsidRPr="007922AD">
        <w:rPr>
          <w:noProof/>
        </w:rPr>
        <w:drawing>
          <wp:inline distT="0" distB="0" distL="0" distR="0" wp14:anchorId="4D8364CB" wp14:editId="67FFB4EB">
            <wp:extent cx="4633645" cy="2589087"/>
            <wp:effectExtent l="0" t="0" r="14605" b="1905"/>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B5DC84-6F27-C24F-93C8-5CB237EDB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7F50C0" w14:textId="7620DA99" w:rsidR="008A6D70" w:rsidRPr="007922AD" w:rsidRDefault="008A6D70" w:rsidP="00CE46E2">
      <w:pPr>
        <w:spacing w:line="360" w:lineRule="auto"/>
        <w:jc w:val="center"/>
        <w:rPr>
          <w:lang w:val="lt-LT"/>
        </w:rPr>
      </w:pPr>
      <w:r w:rsidRPr="007922AD">
        <w:rPr>
          <w:lang w:val="lt-LT"/>
        </w:rPr>
        <w:t>4 pav. Ar virtualus ir mišrus mobilumas</w:t>
      </w:r>
      <w:r w:rsidR="00CE46E2">
        <w:rPr>
          <w:lang w:val="lt-LT"/>
        </w:rPr>
        <w:t xml:space="preserve"> vertinamas  palankiai</w:t>
      </w:r>
      <w:r w:rsidR="00B63377">
        <w:rPr>
          <w:lang w:val="lt-LT"/>
        </w:rPr>
        <w:t>?</w:t>
      </w:r>
    </w:p>
    <w:p w14:paraId="2BE7F0C8" w14:textId="5C4A87B5" w:rsidR="004074EE" w:rsidRPr="007922AD" w:rsidRDefault="00EC1B1C" w:rsidP="00A23D66">
      <w:pPr>
        <w:spacing w:line="360" w:lineRule="auto"/>
        <w:ind w:firstLine="720"/>
        <w:jc w:val="both"/>
        <w:rPr>
          <w:lang w:val="lt-LT"/>
        </w:rPr>
      </w:pPr>
      <w:r w:rsidRPr="007922AD">
        <w:rPr>
          <w:lang w:val="lt-LT"/>
        </w:rPr>
        <w:lastRenderedPageBreak/>
        <w:t xml:space="preserve">Taip pat buvo siekiama įvertinti koks yra profesinių mokyklų pasirengimas </w:t>
      </w:r>
      <w:r w:rsidR="00756884" w:rsidRPr="007922AD">
        <w:rPr>
          <w:lang w:val="lt-LT"/>
        </w:rPr>
        <w:t xml:space="preserve">organizuoti </w:t>
      </w:r>
      <w:r w:rsidR="009F4BBA" w:rsidRPr="007922AD">
        <w:rPr>
          <w:lang w:val="lt-LT"/>
        </w:rPr>
        <w:t xml:space="preserve">virtualius ir (ar) </w:t>
      </w:r>
      <w:r w:rsidR="007811D7" w:rsidRPr="007922AD">
        <w:rPr>
          <w:lang w:val="lt-LT"/>
        </w:rPr>
        <w:t>mišrius (</w:t>
      </w:r>
      <w:proofErr w:type="spellStart"/>
      <w:r w:rsidR="00756884" w:rsidRPr="007922AD">
        <w:rPr>
          <w:i/>
          <w:lang w:val="lt-LT"/>
        </w:rPr>
        <w:t>blended</w:t>
      </w:r>
      <w:proofErr w:type="spellEnd"/>
      <w:r w:rsidR="00756884" w:rsidRPr="007922AD">
        <w:rPr>
          <w:i/>
          <w:lang w:val="lt-LT"/>
        </w:rPr>
        <w:t xml:space="preserve"> </w:t>
      </w:r>
      <w:proofErr w:type="spellStart"/>
      <w:r w:rsidR="00756884" w:rsidRPr="007922AD">
        <w:rPr>
          <w:i/>
          <w:lang w:val="lt-LT"/>
        </w:rPr>
        <w:t>mobility</w:t>
      </w:r>
      <w:proofErr w:type="spellEnd"/>
      <w:r w:rsidR="007811D7" w:rsidRPr="007922AD">
        <w:rPr>
          <w:lang w:val="lt-LT"/>
        </w:rPr>
        <w:t xml:space="preserve">) tipo mobilumo vizitus. Apklausa parodė, kad </w:t>
      </w:r>
      <w:r w:rsidR="00C52FE9" w:rsidRPr="007922AD">
        <w:rPr>
          <w:lang w:val="lt-LT"/>
        </w:rPr>
        <w:t>institucijos</w:t>
      </w:r>
      <w:r w:rsidR="007811D7" w:rsidRPr="007922AD">
        <w:rPr>
          <w:lang w:val="lt-LT"/>
        </w:rPr>
        <w:t xml:space="preserve"> save vertina kaip nepasirengusias tokiam pasikeitimui</w:t>
      </w:r>
      <w:r w:rsidR="00E44D8C" w:rsidRPr="007922AD">
        <w:rPr>
          <w:lang w:val="lt-LT"/>
        </w:rPr>
        <w:t xml:space="preserve"> (21 atsakymas)</w:t>
      </w:r>
      <w:r w:rsidR="007811D7" w:rsidRPr="007922AD">
        <w:rPr>
          <w:lang w:val="lt-LT"/>
        </w:rPr>
        <w:t xml:space="preserve"> arba joms sunku atsakyti </w:t>
      </w:r>
      <w:r w:rsidR="00E44D8C" w:rsidRPr="007922AD">
        <w:rPr>
          <w:lang w:val="lt-LT"/>
        </w:rPr>
        <w:t>(13 atsakiusiųjų).  „Taip</w:t>
      </w:r>
      <w:r w:rsidR="008A79C6">
        <w:rPr>
          <w:lang w:val="lt-LT"/>
        </w:rPr>
        <w:t>“</w:t>
      </w:r>
      <w:r w:rsidR="00E44D8C" w:rsidRPr="007922AD">
        <w:rPr>
          <w:lang w:val="lt-LT"/>
        </w:rPr>
        <w:t xml:space="preserve"> ir „tikrai taip“ atsakė tik 5 respondentai. </w:t>
      </w:r>
      <w:r w:rsidR="00DC0B04" w:rsidRPr="007922AD">
        <w:rPr>
          <w:lang w:val="lt-LT"/>
        </w:rPr>
        <w:t>(</w:t>
      </w:r>
      <w:r w:rsidR="008A6D70" w:rsidRPr="007922AD">
        <w:rPr>
          <w:lang w:val="lt-LT"/>
        </w:rPr>
        <w:t>5 pav.)</w:t>
      </w:r>
      <w:r w:rsidR="00A23D66">
        <w:rPr>
          <w:lang w:val="lt-LT"/>
        </w:rPr>
        <w:t>.</w:t>
      </w:r>
    </w:p>
    <w:p w14:paraId="16515FE9" w14:textId="77777777" w:rsidR="004074EE" w:rsidRPr="007922AD" w:rsidRDefault="00756884" w:rsidP="00B8512D">
      <w:pPr>
        <w:spacing w:line="360" w:lineRule="auto"/>
        <w:jc w:val="center"/>
        <w:rPr>
          <w:lang w:val="lt-LT"/>
        </w:rPr>
      </w:pPr>
      <w:r w:rsidRPr="007922AD">
        <w:rPr>
          <w:noProof/>
        </w:rPr>
        <w:drawing>
          <wp:inline distT="0" distB="0" distL="0" distR="0" wp14:anchorId="604D5332" wp14:editId="760B47D3">
            <wp:extent cx="5018711" cy="2547991"/>
            <wp:effectExtent l="0" t="0" r="10795" b="508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BCB5C0-CF47-1D4D-88F9-9094BEC796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6A8AD0" w14:textId="656F0C00" w:rsidR="004074EE" w:rsidRPr="007922AD" w:rsidRDefault="008A6D70" w:rsidP="004C5C73">
      <w:pPr>
        <w:spacing w:line="360" w:lineRule="auto"/>
        <w:jc w:val="center"/>
        <w:rPr>
          <w:lang w:val="lt-LT"/>
        </w:rPr>
      </w:pPr>
      <w:r w:rsidRPr="007922AD">
        <w:rPr>
          <w:lang w:val="lt-LT"/>
        </w:rPr>
        <w:t>5</w:t>
      </w:r>
      <w:r w:rsidR="009F4BBA" w:rsidRPr="007922AD">
        <w:rPr>
          <w:lang w:val="lt-LT"/>
        </w:rPr>
        <w:t xml:space="preserve"> pav. Ar mokyklos save vertina, kaip pasirengusias organizuoti virtualius ir ar mišrius </w:t>
      </w:r>
      <w:proofErr w:type="spellStart"/>
      <w:r w:rsidR="008A79C6">
        <w:rPr>
          <w:lang w:val="lt-LT"/>
        </w:rPr>
        <w:t>mobilumus</w:t>
      </w:r>
      <w:proofErr w:type="spellEnd"/>
      <w:r w:rsidR="00B63377">
        <w:rPr>
          <w:lang w:val="lt-LT"/>
        </w:rPr>
        <w:t>?</w:t>
      </w:r>
    </w:p>
    <w:p w14:paraId="47A3B9AF" w14:textId="22506951" w:rsidR="00EA4638" w:rsidRPr="007922AD" w:rsidRDefault="00E44D8C" w:rsidP="006C08EB">
      <w:pPr>
        <w:spacing w:line="360" w:lineRule="auto"/>
        <w:ind w:firstLine="720"/>
        <w:jc w:val="both"/>
        <w:rPr>
          <w:lang w:val="lt-LT"/>
        </w:rPr>
      </w:pPr>
      <w:r w:rsidRPr="007922AD">
        <w:rPr>
          <w:lang w:val="lt-LT"/>
        </w:rPr>
        <w:t xml:space="preserve">Kiek palankiau </w:t>
      </w:r>
      <w:r w:rsidR="00C52FE9" w:rsidRPr="007922AD">
        <w:rPr>
          <w:lang w:val="lt-LT"/>
        </w:rPr>
        <w:t>įstaigos</w:t>
      </w:r>
      <w:r w:rsidRPr="007922AD">
        <w:rPr>
          <w:lang w:val="lt-LT"/>
        </w:rPr>
        <w:t xml:space="preserve"> vertino pagrindinių partnerių pasirinkimą užsienyje  organizuoti virtualų ir/</w:t>
      </w:r>
      <w:bookmarkStart w:id="1" w:name="OLE_LINK2"/>
      <w:r w:rsidR="00EA4638" w:rsidRPr="007922AD">
        <w:rPr>
          <w:color w:val="000000"/>
          <w:shd w:val="clear" w:color="auto" w:fill="FFFFFF"/>
          <w:lang w:val="lt-LT"/>
        </w:rPr>
        <w:t>ar mišrų mobilumą</w:t>
      </w:r>
      <w:bookmarkEnd w:id="1"/>
      <w:r w:rsidR="00AA65F1" w:rsidRPr="007922AD">
        <w:rPr>
          <w:color w:val="000000"/>
          <w:shd w:val="clear" w:color="auto" w:fill="FFFFFF"/>
          <w:lang w:val="lt-LT"/>
        </w:rPr>
        <w:t xml:space="preserve">. </w:t>
      </w:r>
      <w:r w:rsidR="00C52FE9" w:rsidRPr="007922AD">
        <w:rPr>
          <w:lang w:val="lt-LT"/>
        </w:rPr>
        <w:t xml:space="preserve"> 20 institucijų pasirinko atsakymus „t</w:t>
      </w:r>
      <w:r w:rsidR="00AA65F1" w:rsidRPr="007922AD">
        <w:rPr>
          <w:lang w:val="lt-LT"/>
        </w:rPr>
        <w:t>aip</w:t>
      </w:r>
      <w:r w:rsidR="00C52FE9" w:rsidRPr="007922AD">
        <w:rPr>
          <w:lang w:val="lt-LT"/>
        </w:rPr>
        <w:t>“</w:t>
      </w:r>
      <w:r w:rsidR="00AA65F1" w:rsidRPr="007922AD">
        <w:rPr>
          <w:lang w:val="lt-LT"/>
        </w:rPr>
        <w:t xml:space="preserve"> ir „tikrai taip“, 9 </w:t>
      </w:r>
      <w:r w:rsidR="006C08EB">
        <w:rPr>
          <w:lang w:val="lt-LT"/>
        </w:rPr>
        <w:t>institucijų atstovams</w:t>
      </w:r>
      <w:r w:rsidR="00C52FE9" w:rsidRPr="007922AD">
        <w:rPr>
          <w:lang w:val="lt-LT"/>
        </w:rPr>
        <w:t xml:space="preserve"> </w:t>
      </w:r>
      <w:r w:rsidR="00AA65F1" w:rsidRPr="007922AD">
        <w:rPr>
          <w:lang w:val="lt-LT"/>
        </w:rPr>
        <w:t xml:space="preserve">buvo sunku atsakyti, o 5 atsakiusieji, mano kad ir partneriai nėra tinkamai pasirengę bent iš dalies pakeisti fizinius </w:t>
      </w:r>
      <w:proofErr w:type="spellStart"/>
      <w:r w:rsidR="00AA65F1" w:rsidRPr="007922AD">
        <w:rPr>
          <w:lang w:val="lt-LT"/>
        </w:rPr>
        <w:t>mobilumus</w:t>
      </w:r>
      <w:proofErr w:type="spellEnd"/>
      <w:r w:rsidR="00AA65F1" w:rsidRPr="007922AD">
        <w:rPr>
          <w:lang w:val="lt-LT"/>
        </w:rPr>
        <w:t xml:space="preserve">. </w:t>
      </w:r>
    </w:p>
    <w:p w14:paraId="6DCB7EF3" w14:textId="77777777" w:rsidR="00EA4638" w:rsidRPr="007922AD" w:rsidRDefault="00EA4638" w:rsidP="00B8512D">
      <w:pPr>
        <w:spacing w:line="360" w:lineRule="auto"/>
        <w:jc w:val="center"/>
        <w:rPr>
          <w:lang w:val="lt-LT"/>
        </w:rPr>
      </w:pPr>
      <w:r w:rsidRPr="007922AD">
        <w:rPr>
          <w:noProof/>
        </w:rPr>
        <w:drawing>
          <wp:inline distT="0" distB="0" distL="0" distR="0" wp14:anchorId="18B7416E" wp14:editId="3B0DC9A4">
            <wp:extent cx="4926316" cy="2506894"/>
            <wp:effectExtent l="0" t="0" r="8255" b="8255"/>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CA1C93-0069-E748-B8F2-24493305BE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F14392" w14:textId="0981D02A" w:rsidR="00EA4638" w:rsidRPr="007922AD" w:rsidRDefault="008A6D70" w:rsidP="004C5C73">
      <w:pPr>
        <w:spacing w:line="360" w:lineRule="auto"/>
        <w:jc w:val="center"/>
        <w:rPr>
          <w:lang w:val="lt-LT"/>
        </w:rPr>
      </w:pPr>
      <w:r w:rsidRPr="007922AD">
        <w:rPr>
          <w:lang w:val="lt-LT"/>
        </w:rPr>
        <w:t xml:space="preserve">6 pav. </w:t>
      </w:r>
      <w:r w:rsidR="00EE1147">
        <w:rPr>
          <w:lang w:val="lt-LT"/>
        </w:rPr>
        <w:t>A</w:t>
      </w:r>
      <w:r w:rsidRPr="007922AD">
        <w:rPr>
          <w:lang w:val="lt-LT"/>
        </w:rPr>
        <w:t xml:space="preserve">r projektų partneriai yra pasirengę virtualiems ir mišriems </w:t>
      </w:r>
      <w:proofErr w:type="spellStart"/>
      <w:r w:rsidRPr="007922AD">
        <w:rPr>
          <w:lang w:val="lt-LT"/>
        </w:rPr>
        <w:t>mobilumams</w:t>
      </w:r>
      <w:proofErr w:type="spellEnd"/>
      <w:r w:rsidRPr="007922AD">
        <w:rPr>
          <w:lang w:val="lt-LT"/>
        </w:rPr>
        <w:t>?</w:t>
      </w:r>
    </w:p>
    <w:p w14:paraId="3CBA1480" w14:textId="77777777" w:rsidR="008A6D70" w:rsidRPr="007922AD" w:rsidRDefault="008A6D70" w:rsidP="004C5C73">
      <w:pPr>
        <w:spacing w:line="360" w:lineRule="auto"/>
        <w:rPr>
          <w:lang w:val="lt-LT"/>
        </w:rPr>
      </w:pPr>
    </w:p>
    <w:p w14:paraId="49B151E2" w14:textId="1D6940CD" w:rsidR="004074EE" w:rsidRPr="007922AD" w:rsidRDefault="00AF2807" w:rsidP="00EE1147">
      <w:pPr>
        <w:spacing w:line="360" w:lineRule="auto"/>
        <w:ind w:firstLine="720"/>
        <w:jc w:val="both"/>
        <w:rPr>
          <w:b/>
          <w:lang w:val="lt-LT"/>
        </w:rPr>
      </w:pPr>
      <w:r w:rsidRPr="007922AD">
        <w:rPr>
          <w:lang w:val="lt-LT"/>
        </w:rPr>
        <w:lastRenderedPageBreak/>
        <w:t>A</w:t>
      </w:r>
      <w:r w:rsidR="008A6D70" w:rsidRPr="007922AD">
        <w:rPr>
          <w:lang w:val="lt-LT"/>
        </w:rPr>
        <w:t>tviru</w:t>
      </w:r>
      <w:r w:rsidR="004074EE" w:rsidRPr="007922AD">
        <w:rPr>
          <w:lang w:val="lt-LT"/>
        </w:rPr>
        <w:t xml:space="preserve"> klausim</w:t>
      </w:r>
      <w:r w:rsidR="008A6D70" w:rsidRPr="007922AD">
        <w:rPr>
          <w:lang w:val="lt-LT"/>
        </w:rPr>
        <w:t>u buvo siekta išsiaiškinti, kaip Švietimo mainų paramos fondas galėtų padėti šioje sudėtingoje dėl COVID 19 pandemijos susiklosčiusioje situacijoje</w:t>
      </w:r>
      <w:r w:rsidRPr="007922AD">
        <w:rPr>
          <w:lang w:val="lt-LT"/>
        </w:rPr>
        <w:t>.</w:t>
      </w:r>
      <w:r w:rsidR="008A6D70" w:rsidRPr="007922AD">
        <w:rPr>
          <w:lang w:val="lt-LT"/>
        </w:rPr>
        <w:t xml:space="preserve"> Atsakiusieji paminėjo, kad dabartinė situacija kelia labai daug neaiškumo, kyla daug klausimų organizacinių, finansinių, techninių (programos virtualiems mokymams), todėl labiausiai norėtųsi praktinių patarimų kaip </w:t>
      </w:r>
      <w:r w:rsidR="00EE1147" w:rsidRPr="007922AD">
        <w:rPr>
          <w:lang w:val="lt-LT"/>
        </w:rPr>
        <w:t xml:space="preserve">organizuoti </w:t>
      </w:r>
      <w:r w:rsidR="008A6D70" w:rsidRPr="007922AD">
        <w:rPr>
          <w:lang w:val="lt-LT"/>
        </w:rPr>
        <w:t xml:space="preserve">virtualius ir mišrius </w:t>
      </w:r>
      <w:proofErr w:type="spellStart"/>
      <w:r w:rsidR="008A6D70" w:rsidRPr="007922AD">
        <w:rPr>
          <w:lang w:val="lt-LT"/>
        </w:rPr>
        <w:t>mobilumus</w:t>
      </w:r>
      <w:proofErr w:type="spellEnd"/>
      <w:r w:rsidRPr="007922AD">
        <w:rPr>
          <w:lang w:val="lt-LT"/>
        </w:rPr>
        <w:t>: „</w:t>
      </w:r>
      <w:r w:rsidR="00E0774F" w:rsidRPr="007922AD">
        <w:rPr>
          <w:lang w:val="lt-LT"/>
        </w:rPr>
        <w:t>Reikalingi seminarai, i</w:t>
      </w:r>
      <w:r w:rsidRPr="007922AD">
        <w:rPr>
          <w:lang w:val="lt-LT"/>
        </w:rPr>
        <w:t>dėjos, nes patirtis yra nauja“, „</w:t>
      </w:r>
      <w:r w:rsidR="00E0774F" w:rsidRPr="007922AD">
        <w:rPr>
          <w:lang w:val="lt-LT"/>
        </w:rPr>
        <w:t>Galbūt organizuoti konferenciją - diskusiją</w:t>
      </w:r>
      <w:r w:rsidRPr="007922AD">
        <w:rPr>
          <w:lang w:val="lt-LT"/>
        </w:rPr>
        <w:t xml:space="preserve"> su projektų organizacijomis”, „</w:t>
      </w:r>
      <w:r w:rsidR="00E0774F" w:rsidRPr="007922AD">
        <w:rPr>
          <w:lang w:val="lt-LT"/>
        </w:rPr>
        <w:t>Norėtume metodinių rekomendacijų, gerosios patirties sklaidos apie profesinių praktinių įgūdžių įgijimą ir tobulinimą virtualių veiklų pagalba” ir pan. Tačiau reikia paminėti, kad dalis respondentų viltingai žiūri į situaciją ir mano, k</w:t>
      </w:r>
      <w:r w:rsidRPr="007922AD">
        <w:rPr>
          <w:lang w:val="lt-LT"/>
        </w:rPr>
        <w:t>ad įmanoma susitvarkyti patiems</w:t>
      </w:r>
      <w:r w:rsidR="00E0774F" w:rsidRPr="007922AD">
        <w:rPr>
          <w:lang w:val="lt-LT"/>
        </w:rPr>
        <w:t>:</w:t>
      </w:r>
      <w:r w:rsidRPr="007922AD">
        <w:rPr>
          <w:lang w:val="lt-LT"/>
        </w:rPr>
        <w:t xml:space="preserve"> „</w:t>
      </w:r>
      <w:r w:rsidR="00E0774F" w:rsidRPr="007922AD">
        <w:rPr>
          <w:lang w:val="lt-LT"/>
        </w:rPr>
        <w:t>Kol kas su visais susidariusiais iššūkiais t</w:t>
      </w:r>
      <w:r w:rsidRPr="007922AD">
        <w:rPr>
          <w:lang w:val="lt-LT"/>
        </w:rPr>
        <w:t>varkomės patys”, „</w:t>
      </w:r>
      <w:r w:rsidR="00E0774F" w:rsidRPr="007922AD">
        <w:rPr>
          <w:lang w:val="lt-LT"/>
        </w:rPr>
        <w:t>Kreipsimės, kai atsiras poreikis”. Taip pat dalis atsakiusiųjų pabrėžė, kad neįsivaizduoja tokio tipo mobilumo profesinėse mokykl</w:t>
      </w:r>
      <w:r w:rsidRPr="007922AD">
        <w:rPr>
          <w:lang w:val="lt-LT"/>
        </w:rPr>
        <w:t xml:space="preserve">ose. Pilni atsakymai į klausimą, </w:t>
      </w:r>
      <w:r w:rsidR="00E0774F" w:rsidRPr="007922AD">
        <w:rPr>
          <w:lang w:val="lt-LT"/>
        </w:rPr>
        <w:t xml:space="preserve">kuo </w:t>
      </w:r>
      <w:r w:rsidRPr="007922AD">
        <w:rPr>
          <w:lang w:val="lt-LT"/>
        </w:rPr>
        <w:t xml:space="preserve">Švietimo mainų paramos fondas </w:t>
      </w:r>
      <w:r w:rsidR="00E0774F" w:rsidRPr="007922AD">
        <w:rPr>
          <w:lang w:val="lt-LT"/>
        </w:rPr>
        <w:t xml:space="preserve">galėtų padėti susiklosčiusioje situacijoje pateikti priede. </w:t>
      </w:r>
    </w:p>
    <w:p w14:paraId="1FA95418" w14:textId="77777777" w:rsidR="004074EE" w:rsidRPr="007922AD" w:rsidRDefault="004074EE" w:rsidP="004C5C73">
      <w:pPr>
        <w:spacing w:line="360" w:lineRule="auto"/>
        <w:rPr>
          <w:lang w:val="lt-LT"/>
        </w:rPr>
      </w:pPr>
    </w:p>
    <w:p w14:paraId="3E0BE04E" w14:textId="32AEB81C" w:rsidR="00945B16" w:rsidRPr="007922AD" w:rsidRDefault="003A0302" w:rsidP="007D1067">
      <w:pPr>
        <w:spacing w:line="360" w:lineRule="auto"/>
        <w:ind w:firstLine="720"/>
        <w:jc w:val="both"/>
        <w:rPr>
          <w:lang w:val="lt-LT"/>
        </w:rPr>
      </w:pPr>
      <w:r>
        <w:rPr>
          <w:lang w:val="lt-LT"/>
        </w:rPr>
        <w:t>Taip pat a</w:t>
      </w:r>
      <w:r w:rsidR="00AF2807" w:rsidRPr="007922AD">
        <w:rPr>
          <w:lang w:val="lt-LT"/>
        </w:rPr>
        <w:t>pklausa</w:t>
      </w:r>
      <w:r w:rsidR="00945B16" w:rsidRPr="007922AD">
        <w:rPr>
          <w:lang w:val="lt-LT"/>
        </w:rPr>
        <w:t xml:space="preserve"> buvo siekiama išsiaiškinti</w:t>
      </w:r>
      <w:r w:rsidR="00AF2807" w:rsidRPr="007922AD">
        <w:rPr>
          <w:lang w:val="lt-LT"/>
        </w:rPr>
        <w:t>,</w:t>
      </w:r>
      <w:r w:rsidR="00945B16" w:rsidRPr="007922AD">
        <w:rPr>
          <w:lang w:val="lt-LT"/>
        </w:rPr>
        <w:t xml:space="preserve"> su kokiais sunkumais susiduria </w:t>
      </w:r>
      <w:r>
        <w:rPr>
          <w:lang w:val="lt-LT"/>
        </w:rPr>
        <w:t xml:space="preserve">profesinio mokymo institucijos. </w:t>
      </w:r>
      <w:r w:rsidR="00945B16" w:rsidRPr="007922AD">
        <w:rPr>
          <w:lang w:val="lt-LT"/>
        </w:rPr>
        <w:t xml:space="preserve">Apibendrinant išvardintus patiriamus sunkumus galima būtų suskirstyti į tris kategorijas: </w:t>
      </w:r>
    </w:p>
    <w:p w14:paraId="68A8E407" w14:textId="3B31B327" w:rsidR="00C4354A" w:rsidRPr="007922AD" w:rsidRDefault="00A00F22" w:rsidP="004C5C73">
      <w:pPr>
        <w:pStyle w:val="ListParagraph"/>
        <w:numPr>
          <w:ilvl w:val="0"/>
          <w:numId w:val="1"/>
        </w:numPr>
        <w:spacing w:line="360" w:lineRule="auto"/>
        <w:jc w:val="both"/>
        <w:rPr>
          <w:lang w:val="lt-LT"/>
        </w:rPr>
      </w:pPr>
      <w:r w:rsidRPr="007922AD">
        <w:rPr>
          <w:lang w:val="lt-LT"/>
        </w:rPr>
        <w:t>b</w:t>
      </w:r>
      <w:r w:rsidR="00C4354A" w:rsidRPr="007922AD">
        <w:rPr>
          <w:lang w:val="lt-LT"/>
        </w:rPr>
        <w:t>endras neaiškumas, kiek ilgai viskas truks ir kada galėtų viskas grįžti į normalias vėžias;</w:t>
      </w:r>
    </w:p>
    <w:p w14:paraId="3240DCA0" w14:textId="099152D1" w:rsidR="00945B16" w:rsidRPr="007922AD" w:rsidRDefault="00A00F22" w:rsidP="004C5C73">
      <w:pPr>
        <w:pStyle w:val="ListParagraph"/>
        <w:numPr>
          <w:ilvl w:val="0"/>
          <w:numId w:val="1"/>
        </w:numPr>
        <w:spacing w:line="360" w:lineRule="auto"/>
        <w:jc w:val="both"/>
        <w:rPr>
          <w:lang w:val="lt-LT"/>
        </w:rPr>
      </w:pPr>
      <w:r w:rsidRPr="007922AD">
        <w:rPr>
          <w:lang w:val="lt-LT"/>
        </w:rPr>
        <w:t>d</w:t>
      </w:r>
      <w:r w:rsidR="00945B16" w:rsidRPr="007922AD">
        <w:rPr>
          <w:lang w:val="lt-LT"/>
        </w:rPr>
        <w:t xml:space="preserve">alyvių, </w:t>
      </w:r>
      <w:r w:rsidR="003A0302">
        <w:rPr>
          <w:lang w:val="lt-LT"/>
        </w:rPr>
        <w:t>jų tėvų baimė keliauti dėl COVID</w:t>
      </w:r>
      <w:r w:rsidR="00945B16" w:rsidRPr="007922AD">
        <w:rPr>
          <w:lang w:val="lt-LT"/>
        </w:rPr>
        <w:t>-19</w:t>
      </w:r>
      <w:r w:rsidR="00D67704" w:rsidRPr="007922AD">
        <w:rPr>
          <w:lang w:val="lt-LT"/>
        </w:rPr>
        <w:t>, kas neišvengiamai įtakos ir dalyvių motyvaciją</w:t>
      </w:r>
      <w:r w:rsidR="000D3712" w:rsidRPr="007922AD">
        <w:rPr>
          <w:lang w:val="lt-LT"/>
        </w:rPr>
        <w:t xml:space="preserve"> dalyvauti projektuose</w:t>
      </w:r>
      <w:r w:rsidR="00D67704" w:rsidRPr="007922AD">
        <w:rPr>
          <w:lang w:val="lt-LT"/>
        </w:rPr>
        <w:t>;</w:t>
      </w:r>
    </w:p>
    <w:p w14:paraId="7D5CB82B" w14:textId="21084269" w:rsidR="00945B16" w:rsidRPr="007922AD" w:rsidRDefault="00A00F22" w:rsidP="004C5C73">
      <w:pPr>
        <w:pStyle w:val="ListParagraph"/>
        <w:numPr>
          <w:ilvl w:val="0"/>
          <w:numId w:val="1"/>
        </w:numPr>
        <w:spacing w:line="360" w:lineRule="auto"/>
        <w:jc w:val="both"/>
        <w:rPr>
          <w:lang w:val="lt-LT"/>
        </w:rPr>
      </w:pPr>
      <w:r w:rsidRPr="007922AD">
        <w:rPr>
          <w:lang w:val="lt-LT"/>
        </w:rPr>
        <w:t>f</w:t>
      </w:r>
      <w:r w:rsidR="00945B16" w:rsidRPr="007922AD">
        <w:rPr>
          <w:lang w:val="lt-LT"/>
        </w:rPr>
        <w:t>inansiniai nuostoliai dėl atšauktų skrydžių, nepanaudotų bilietų</w:t>
      </w:r>
      <w:r w:rsidR="00D67704" w:rsidRPr="007922AD">
        <w:rPr>
          <w:lang w:val="lt-LT"/>
        </w:rPr>
        <w:t>, pasikeitimai projektų biudžetuose</w:t>
      </w:r>
      <w:r w:rsidR="000D3712" w:rsidRPr="007922AD">
        <w:rPr>
          <w:lang w:val="lt-LT"/>
        </w:rPr>
        <w:t xml:space="preserve"> ir dideli organizaciniai iššūkiai, kadangi viską, kas buvo suplanuota reikia keisti. </w:t>
      </w:r>
    </w:p>
    <w:p w14:paraId="691245DA" w14:textId="65C48A48" w:rsidR="000D3712" w:rsidRPr="007922AD" w:rsidRDefault="00A00F22" w:rsidP="007D1067">
      <w:pPr>
        <w:spacing w:line="360" w:lineRule="auto"/>
        <w:ind w:firstLine="720"/>
        <w:jc w:val="both"/>
        <w:rPr>
          <w:lang w:val="lt-LT"/>
        </w:rPr>
      </w:pPr>
      <w:r w:rsidRPr="007922AD">
        <w:rPr>
          <w:lang w:val="lt-LT"/>
        </w:rPr>
        <w:t>A</w:t>
      </w:r>
      <w:r w:rsidR="000D3712" w:rsidRPr="007922AD">
        <w:rPr>
          <w:lang w:val="lt-LT"/>
        </w:rPr>
        <w:t>tsakymai į klausimą su kokiais iššūkiais šiuo metu susiduriama organizuoja</w:t>
      </w:r>
      <w:r w:rsidR="007D1067">
        <w:rPr>
          <w:lang w:val="lt-LT"/>
        </w:rPr>
        <w:t xml:space="preserve">nt </w:t>
      </w:r>
      <w:proofErr w:type="spellStart"/>
      <w:r w:rsidR="007D1067">
        <w:rPr>
          <w:lang w:val="lt-LT"/>
        </w:rPr>
        <w:t>mobilumus</w:t>
      </w:r>
      <w:proofErr w:type="spellEnd"/>
      <w:r w:rsidR="007D1067">
        <w:rPr>
          <w:lang w:val="lt-LT"/>
        </w:rPr>
        <w:t xml:space="preserve"> pateikiami priede</w:t>
      </w:r>
      <w:r w:rsidR="000D3712" w:rsidRPr="007922AD">
        <w:rPr>
          <w:lang w:val="lt-LT"/>
        </w:rPr>
        <w:t xml:space="preserve">. </w:t>
      </w:r>
    </w:p>
    <w:p w14:paraId="76AD9475" w14:textId="78409099" w:rsidR="009779B2" w:rsidRPr="007922AD" w:rsidRDefault="000D3712" w:rsidP="007D1067">
      <w:pPr>
        <w:spacing w:line="360" w:lineRule="auto"/>
        <w:jc w:val="both"/>
        <w:rPr>
          <w:lang w:val="lt-LT"/>
        </w:rPr>
      </w:pPr>
      <w:r w:rsidRPr="007922AD">
        <w:rPr>
          <w:lang w:val="lt-LT"/>
        </w:rPr>
        <w:t xml:space="preserve"> </w:t>
      </w:r>
      <w:r w:rsidR="007D1067">
        <w:rPr>
          <w:lang w:val="lt-LT"/>
        </w:rPr>
        <w:tab/>
      </w:r>
      <w:r w:rsidR="00A00F22" w:rsidRPr="007922AD">
        <w:rPr>
          <w:lang w:val="lt-LT"/>
        </w:rPr>
        <w:t>Apklausos</w:t>
      </w:r>
      <w:r w:rsidR="009779B2" w:rsidRPr="007922AD">
        <w:rPr>
          <w:lang w:val="lt-LT"/>
        </w:rPr>
        <w:t xml:space="preserve"> pagalba buvo siekiama nustatyti, ko</w:t>
      </w:r>
      <w:r w:rsidR="007D1067">
        <w:rPr>
          <w:lang w:val="lt-LT"/>
        </w:rPr>
        <w:t>kios temos šiuo metu profesinio mokymo institucijoms</w:t>
      </w:r>
      <w:r w:rsidR="009779B2" w:rsidRPr="007922AD">
        <w:rPr>
          <w:lang w:val="lt-LT"/>
        </w:rPr>
        <w:t xml:space="preserve"> yra aktualiau</w:t>
      </w:r>
      <w:r w:rsidR="00374B7E">
        <w:rPr>
          <w:lang w:val="lt-LT"/>
        </w:rPr>
        <w:t>sios. Dalyviams buvo pateiktas</w:t>
      </w:r>
      <w:r w:rsidR="009779B2" w:rsidRPr="007922AD">
        <w:rPr>
          <w:lang w:val="lt-LT"/>
        </w:rPr>
        <w:t xml:space="preserve"> temų sąrašas iš kurių galima buvo r</w:t>
      </w:r>
      <w:r w:rsidR="00374B7E">
        <w:rPr>
          <w:lang w:val="lt-LT"/>
        </w:rPr>
        <w:t>inktis keletą aktualiausių temų. T</w:t>
      </w:r>
      <w:r w:rsidR="009779B2" w:rsidRPr="007922AD">
        <w:rPr>
          <w:lang w:val="lt-LT"/>
        </w:rPr>
        <w:t>aip pat galima buvo siūlyti ir savo temas. Iš dalyvių</w:t>
      </w:r>
      <w:r w:rsidR="00374B7E">
        <w:rPr>
          <w:lang w:val="lt-LT"/>
        </w:rPr>
        <w:t xml:space="preserve"> atsakymų matoma</w:t>
      </w:r>
      <w:r w:rsidR="009779B2" w:rsidRPr="007922AD">
        <w:rPr>
          <w:lang w:val="lt-LT"/>
        </w:rPr>
        <w:t>, kad visos pateiktos temos yra aktualios, bet labiausiai profesinių mok</w:t>
      </w:r>
      <w:r w:rsidR="00A00F22" w:rsidRPr="007922AD">
        <w:rPr>
          <w:lang w:val="lt-LT"/>
        </w:rPr>
        <w:t>yklų atstovus šiuo metu domintų:</w:t>
      </w:r>
    </w:p>
    <w:p w14:paraId="17DEBDE9" w14:textId="15DF06EA" w:rsidR="00EA4638" w:rsidRPr="007922AD" w:rsidRDefault="009779B2" w:rsidP="004C5C73">
      <w:pPr>
        <w:pStyle w:val="ListParagraph"/>
        <w:numPr>
          <w:ilvl w:val="0"/>
          <w:numId w:val="2"/>
        </w:numPr>
        <w:spacing w:line="360" w:lineRule="auto"/>
        <w:rPr>
          <w:lang w:val="lt-LT"/>
        </w:rPr>
      </w:pPr>
      <w:r w:rsidRPr="007922AD">
        <w:rPr>
          <w:lang w:val="lt-LT"/>
        </w:rPr>
        <w:t>virtualaus ir/ar mišraus mobilumo organizavimas;</w:t>
      </w:r>
    </w:p>
    <w:p w14:paraId="2818F675" w14:textId="48BA5A13" w:rsidR="009779B2" w:rsidRPr="007922AD" w:rsidRDefault="009779B2" w:rsidP="004C5C73">
      <w:pPr>
        <w:pStyle w:val="ListParagraph"/>
        <w:numPr>
          <w:ilvl w:val="0"/>
          <w:numId w:val="2"/>
        </w:numPr>
        <w:spacing w:line="360" w:lineRule="auto"/>
        <w:rPr>
          <w:lang w:val="lt-LT"/>
        </w:rPr>
      </w:pPr>
      <w:proofErr w:type="spellStart"/>
      <w:r w:rsidRPr="007922AD">
        <w:rPr>
          <w:lang w:val="lt-LT"/>
        </w:rPr>
        <w:lastRenderedPageBreak/>
        <w:t>tarptautiškumo</w:t>
      </w:r>
      <w:proofErr w:type="spellEnd"/>
      <w:r w:rsidRPr="007922AD">
        <w:rPr>
          <w:lang w:val="lt-LT"/>
        </w:rPr>
        <w:t xml:space="preserve"> strategijos įgyvendinimas;</w:t>
      </w:r>
    </w:p>
    <w:p w14:paraId="301E7527" w14:textId="3AA10E97" w:rsidR="009779B2" w:rsidRPr="007922AD" w:rsidRDefault="009779B2" w:rsidP="004C5C73">
      <w:pPr>
        <w:pStyle w:val="ListParagraph"/>
        <w:numPr>
          <w:ilvl w:val="0"/>
          <w:numId w:val="2"/>
        </w:numPr>
        <w:spacing w:line="360" w:lineRule="auto"/>
        <w:rPr>
          <w:lang w:val="lt-LT"/>
        </w:rPr>
      </w:pPr>
      <w:r w:rsidRPr="007922AD">
        <w:rPr>
          <w:lang w:val="lt-LT"/>
        </w:rPr>
        <w:t>neformaliuoju ir savaiminiu būdų įgytų kompetencijų vertinimas ir pripažinimas;</w:t>
      </w:r>
    </w:p>
    <w:p w14:paraId="4FB98382" w14:textId="5FF83BD6" w:rsidR="009779B2" w:rsidRPr="007922AD" w:rsidRDefault="009779B2" w:rsidP="004C5C73">
      <w:pPr>
        <w:pStyle w:val="ListParagraph"/>
        <w:numPr>
          <w:ilvl w:val="0"/>
          <w:numId w:val="2"/>
        </w:numPr>
        <w:spacing w:line="360" w:lineRule="auto"/>
        <w:rPr>
          <w:lang w:val="lt-LT"/>
        </w:rPr>
      </w:pPr>
      <w:r w:rsidRPr="007922AD">
        <w:rPr>
          <w:lang w:val="lt-LT"/>
        </w:rPr>
        <w:t>pameistrystės ir mokymosi darbo vietoje organizavimas</w:t>
      </w:r>
      <w:r w:rsidR="008B1840">
        <w:rPr>
          <w:lang w:val="lt-LT"/>
        </w:rPr>
        <w:t>;</w:t>
      </w:r>
    </w:p>
    <w:p w14:paraId="25FE0F83" w14:textId="511C5D21" w:rsidR="009779B2" w:rsidRPr="007922AD" w:rsidRDefault="009779B2" w:rsidP="004C5C73">
      <w:pPr>
        <w:pStyle w:val="ListParagraph"/>
        <w:numPr>
          <w:ilvl w:val="0"/>
          <w:numId w:val="2"/>
        </w:numPr>
        <w:spacing w:line="360" w:lineRule="auto"/>
        <w:rPr>
          <w:lang w:val="lt-LT"/>
        </w:rPr>
      </w:pPr>
      <w:r w:rsidRPr="007922AD">
        <w:rPr>
          <w:lang w:val="lt-LT"/>
        </w:rPr>
        <w:t>mokinių motyvavimas dalyvauti mobilumo projektuose</w:t>
      </w:r>
      <w:r w:rsidR="008B1840">
        <w:rPr>
          <w:lang w:val="lt-LT"/>
        </w:rPr>
        <w:t>;</w:t>
      </w:r>
    </w:p>
    <w:p w14:paraId="569805BC" w14:textId="64E2096F" w:rsidR="009779B2" w:rsidRPr="007922AD" w:rsidRDefault="009779B2" w:rsidP="004C5C73">
      <w:pPr>
        <w:pStyle w:val="ListParagraph"/>
        <w:numPr>
          <w:ilvl w:val="0"/>
          <w:numId w:val="2"/>
        </w:numPr>
        <w:spacing w:line="360" w:lineRule="auto"/>
        <w:rPr>
          <w:lang w:val="lt-LT"/>
        </w:rPr>
      </w:pPr>
      <w:r w:rsidRPr="007922AD">
        <w:rPr>
          <w:lang w:val="lt-LT"/>
        </w:rPr>
        <w:t xml:space="preserve">mobilumo projektų sklaida ir poveikis. </w:t>
      </w:r>
    </w:p>
    <w:p w14:paraId="69611128" w14:textId="2270F942" w:rsidR="00307868" w:rsidRPr="007922AD" w:rsidRDefault="00307868" w:rsidP="008B1840">
      <w:pPr>
        <w:spacing w:line="360" w:lineRule="auto"/>
        <w:ind w:firstLine="720"/>
        <w:jc w:val="both"/>
        <w:rPr>
          <w:color w:val="000000"/>
          <w:lang w:val="lt-LT"/>
        </w:rPr>
      </w:pPr>
      <w:r w:rsidRPr="007922AD">
        <w:rPr>
          <w:lang w:val="lt-LT"/>
        </w:rPr>
        <w:t>Taip pat reikia paminėti, kad dali</w:t>
      </w:r>
      <w:r w:rsidR="008B1840">
        <w:rPr>
          <w:lang w:val="lt-LT"/>
        </w:rPr>
        <w:t>e</w:t>
      </w:r>
      <w:r w:rsidRPr="007922AD">
        <w:rPr>
          <w:lang w:val="lt-LT"/>
        </w:rPr>
        <w:t xml:space="preserve">s </w:t>
      </w:r>
      <w:r w:rsidR="00A00F22" w:rsidRPr="007922AD">
        <w:rPr>
          <w:lang w:val="lt-LT"/>
        </w:rPr>
        <w:t>institucijų</w:t>
      </w:r>
      <w:r w:rsidR="008B1840">
        <w:rPr>
          <w:lang w:val="lt-LT"/>
        </w:rPr>
        <w:t xml:space="preserve"> atstovų</w:t>
      </w:r>
      <w:r w:rsidRPr="007922AD">
        <w:rPr>
          <w:lang w:val="lt-LT"/>
        </w:rPr>
        <w:t xml:space="preserve"> (6) pažymėjo praktiškai visas temas, kaip aktualias. Taip pat papildomai buvo įrašytos šios temos: </w:t>
      </w:r>
      <w:r w:rsidRPr="007922AD">
        <w:rPr>
          <w:color w:val="000000"/>
          <w:lang w:val="lt-LT"/>
        </w:rPr>
        <w:t xml:space="preserve">ECVET principų pritaikymas, </w:t>
      </w:r>
      <w:r w:rsidR="00A00F22" w:rsidRPr="007922AD">
        <w:rPr>
          <w:color w:val="000000"/>
          <w:lang w:val="lt-LT"/>
        </w:rPr>
        <w:t>u</w:t>
      </w:r>
      <w:r w:rsidRPr="007922AD">
        <w:rPr>
          <w:color w:val="000000"/>
          <w:lang w:val="lt-LT"/>
        </w:rPr>
        <w:t xml:space="preserve">žsienio įmonių mokymo vizitų Lietuvoje organizavimas profesijos mokytojams, </w:t>
      </w:r>
      <w:r w:rsidR="00A00F22" w:rsidRPr="007922AD">
        <w:rPr>
          <w:color w:val="000000"/>
          <w:lang w:val="lt-LT"/>
        </w:rPr>
        <w:t>p</w:t>
      </w:r>
      <w:r w:rsidRPr="007922AD">
        <w:rPr>
          <w:color w:val="000000"/>
          <w:lang w:val="lt-LT"/>
        </w:rPr>
        <w:t xml:space="preserve">rojekto finansų valdymas ekstremalioje situacijoje. </w:t>
      </w:r>
    </w:p>
    <w:p w14:paraId="1952B576" w14:textId="77777777" w:rsidR="008B1840" w:rsidRPr="007922AD" w:rsidRDefault="008B1840" w:rsidP="004C5C73">
      <w:pPr>
        <w:spacing w:line="360" w:lineRule="auto"/>
        <w:rPr>
          <w:lang w:val="lt-LT"/>
        </w:rPr>
      </w:pPr>
    </w:p>
    <w:p w14:paraId="17949F6A" w14:textId="31C671FC" w:rsidR="006A0E10" w:rsidRPr="007922AD" w:rsidRDefault="009779B2" w:rsidP="0053433D">
      <w:pPr>
        <w:spacing w:line="360" w:lineRule="auto"/>
        <w:jc w:val="center"/>
        <w:rPr>
          <w:lang w:val="lt-LT"/>
        </w:rPr>
      </w:pPr>
      <w:r w:rsidRPr="007922AD">
        <w:rPr>
          <w:noProof/>
        </w:rPr>
        <w:drawing>
          <wp:inline distT="0" distB="0" distL="0" distR="0" wp14:anchorId="250FB028" wp14:editId="73ED05EF">
            <wp:extent cx="5727700" cy="3310255"/>
            <wp:effectExtent l="0" t="0" r="12700" b="17145"/>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2371CC-02D0-3D4C-AF3F-3C2D4CAE6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B460DA" w14:textId="2570C428" w:rsidR="006A0E10" w:rsidRPr="007922AD" w:rsidRDefault="00307868" w:rsidP="004C5C73">
      <w:pPr>
        <w:spacing w:line="360" w:lineRule="auto"/>
        <w:jc w:val="center"/>
        <w:rPr>
          <w:lang w:val="lt-LT"/>
        </w:rPr>
      </w:pPr>
      <w:r w:rsidRPr="007922AD">
        <w:rPr>
          <w:lang w:val="lt-LT"/>
        </w:rPr>
        <w:t>7. pav. Kokios temos profesinėms mo</w:t>
      </w:r>
      <w:r w:rsidR="001F17FE" w:rsidRPr="007922AD">
        <w:rPr>
          <w:lang w:val="lt-LT"/>
        </w:rPr>
        <w:t>kykloms šiuo metu aktualiausios</w:t>
      </w:r>
      <w:r w:rsidR="00623490">
        <w:rPr>
          <w:lang w:val="lt-LT"/>
        </w:rPr>
        <w:t>?</w:t>
      </w:r>
    </w:p>
    <w:p w14:paraId="35158561" w14:textId="02300667" w:rsidR="00307868" w:rsidRPr="007922AD" w:rsidRDefault="00307868" w:rsidP="004C5C73">
      <w:pPr>
        <w:spacing w:line="360" w:lineRule="auto"/>
        <w:rPr>
          <w:lang w:val="lt-LT"/>
        </w:rPr>
      </w:pPr>
    </w:p>
    <w:p w14:paraId="67886870" w14:textId="3304298A" w:rsidR="009779B2" w:rsidRPr="007922AD" w:rsidRDefault="00E97D9A" w:rsidP="00706950">
      <w:pPr>
        <w:spacing w:line="360" w:lineRule="auto"/>
        <w:ind w:firstLine="720"/>
        <w:jc w:val="both"/>
        <w:rPr>
          <w:color w:val="000000"/>
          <w:lang w:val="lt-LT"/>
        </w:rPr>
      </w:pPr>
      <w:r w:rsidRPr="007922AD">
        <w:rPr>
          <w:lang w:val="lt-LT"/>
        </w:rPr>
        <w:t>Apklausa</w:t>
      </w:r>
      <w:r w:rsidR="00307868" w:rsidRPr="007922AD">
        <w:rPr>
          <w:lang w:val="lt-LT"/>
        </w:rPr>
        <w:t xml:space="preserve"> siekta išsiaiškinti</w:t>
      </w:r>
      <w:r w:rsidRPr="007922AD">
        <w:rPr>
          <w:lang w:val="lt-LT"/>
        </w:rPr>
        <w:t>,</w:t>
      </w:r>
      <w:r w:rsidR="00307868" w:rsidRPr="007922AD">
        <w:rPr>
          <w:lang w:val="lt-LT"/>
        </w:rPr>
        <w:t xml:space="preserve"> kokiu formatu parengtos priemonės būtų naudingiausios ir respondentų buvo klausiama, kokio tipo priemonių jiems reikėtų labiausiai. </w:t>
      </w:r>
      <w:r w:rsidRPr="007922AD">
        <w:rPr>
          <w:color w:val="000000"/>
          <w:lang w:val="lt-LT"/>
        </w:rPr>
        <w:t>Respondentų a</w:t>
      </w:r>
      <w:r w:rsidR="00790F1B" w:rsidRPr="007922AD">
        <w:rPr>
          <w:color w:val="000000"/>
          <w:lang w:val="lt-LT"/>
        </w:rPr>
        <w:t>tsakymai parodė, kad labiausiai n</w:t>
      </w:r>
      <w:r w:rsidR="00706950">
        <w:rPr>
          <w:color w:val="000000"/>
          <w:lang w:val="lt-LT"/>
        </w:rPr>
        <w:t>audinga būtų parengti pavyzdiniai dokumentai</w:t>
      </w:r>
      <w:r w:rsidR="00790F1B" w:rsidRPr="007922AD">
        <w:rPr>
          <w:color w:val="000000"/>
          <w:lang w:val="lt-LT"/>
        </w:rPr>
        <w:t xml:space="preserve"> (pvz. sutartys ir pan.) ir vidinių įstaigų tvarkų paketų pavyzdžiai (pavyzdžiui mobilumo projektų organizavimo tvarka, mokymo rezu</w:t>
      </w:r>
      <w:r w:rsidR="00706950">
        <w:rPr>
          <w:color w:val="000000"/>
          <w:lang w:val="lt-LT"/>
        </w:rPr>
        <w:t>ltatų įskaitymo tvarka ir pan.). T</w:t>
      </w:r>
      <w:r w:rsidR="00790F1B" w:rsidRPr="007922AD">
        <w:rPr>
          <w:color w:val="000000"/>
          <w:lang w:val="lt-LT"/>
        </w:rPr>
        <w:t xml:space="preserve">aip pat </w:t>
      </w:r>
      <w:r w:rsidR="00706950">
        <w:rPr>
          <w:color w:val="000000"/>
          <w:lang w:val="lt-LT"/>
        </w:rPr>
        <w:t>profesinio mokymų institucijų atstovai</w:t>
      </w:r>
      <w:r w:rsidR="00790F1B" w:rsidRPr="007922AD">
        <w:rPr>
          <w:color w:val="000000"/>
          <w:lang w:val="lt-LT"/>
        </w:rPr>
        <w:t xml:space="preserve"> pageidautų gerosios praktikos gairių</w:t>
      </w:r>
      <w:r w:rsidR="00E52FBF" w:rsidRPr="007922AD">
        <w:rPr>
          <w:color w:val="000000"/>
          <w:lang w:val="lt-LT"/>
        </w:rPr>
        <w:t xml:space="preserve"> (8 pav.). </w:t>
      </w:r>
    </w:p>
    <w:p w14:paraId="17419BAF" w14:textId="77777777" w:rsidR="004074EE" w:rsidRPr="007922AD" w:rsidRDefault="00B05A46" w:rsidP="004C5C73">
      <w:pPr>
        <w:spacing w:line="360" w:lineRule="auto"/>
        <w:rPr>
          <w:lang w:val="lt-LT"/>
        </w:rPr>
      </w:pPr>
      <w:r w:rsidRPr="007922AD">
        <w:rPr>
          <w:noProof/>
        </w:rPr>
        <w:drawing>
          <wp:inline distT="0" distB="0" distL="0" distR="0" wp14:anchorId="4A95047B" wp14:editId="51D9BDDF">
            <wp:extent cx="5727700" cy="2608729"/>
            <wp:effectExtent l="0" t="0" r="12700" b="7620"/>
            <wp:docPr id="11"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AE5C4E-2B3D-714B-A112-D24B301D9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AF3E17" w14:textId="0CEA54D4" w:rsidR="00C50136" w:rsidRPr="007922AD" w:rsidRDefault="00E52FBF" w:rsidP="004C5C73">
      <w:pPr>
        <w:spacing w:line="360" w:lineRule="auto"/>
        <w:jc w:val="center"/>
        <w:rPr>
          <w:color w:val="000000"/>
          <w:lang w:val="lt-LT"/>
        </w:rPr>
      </w:pPr>
      <w:r w:rsidRPr="007922AD">
        <w:rPr>
          <w:color w:val="000000"/>
          <w:lang w:val="lt-LT"/>
        </w:rPr>
        <w:t>8 pav. Kokio tipo priemon</w:t>
      </w:r>
      <w:r w:rsidR="001F17FE" w:rsidRPr="007922AD">
        <w:rPr>
          <w:color w:val="000000"/>
          <w:lang w:val="lt-LT"/>
        </w:rPr>
        <w:t>ės būtų aktualiausios šiuo metu</w:t>
      </w:r>
      <w:r w:rsidR="00E966B5">
        <w:rPr>
          <w:color w:val="000000"/>
          <w:lang w:val="lt-LT"/>
        </w:rPr>
        <w:t>?</w:t>
      </w:r>
    </w:p>
    <w:p w14:paraId="65E7789A" w14:textId="77777777" w:rsidR="00E52FBF" w:rsidRPr="007922AD" w:rsidRDefault="00E52FBF" w:rsidP="004C5C73">
      <w:pPr>
        <w:spacing w:line="360" w:lineRule="auto"/>
        <w:rPr>
          <w:lang w:val="lt-LT"/>
        </w:rPr>
      </w:pPr>
    </w:p>
    <w:p w14:paraId="2CEDA9CF" w14:textId="1B3C4984" w:rsidR="00984B60" w:rsidRPr="007922AD" w:rsidRDefault="00CE1218" w:rsidP="00CE1218">
      <w:pPr>
        <w:spacing w:line="360" w:lineRule="auto"/>
        <w:ind w:firstLine="720"/>
        <w:jc w:val="both"/>
        <w:rPr>
          <w:lang w:val="lt-LT"/>
        </w:rPr>
      </w:pPr>
      <w:bookmarkStart w:id="2" w:name="OLE_LINK5"/>
      <w:r>
        <w:rPr>
          <w:color w:val="202124"/>
          <w:spacing w:val="2"/>
          <w:shd w:val="clear" w:color="auto" w:fill="FFFFFF"/>
          <w:lang w:val="lt-LT"/>
        </w:rPr>
        <w:t>Apklausoje</w:t>
      </w:r>
      <w:r w:rsidR="00E52FBF" w:rsidRPr="007922AD">
        <w:rPr>
          <w:color w:val="202124"/>
          <w:spacing w:val="2"/>
          <w:shd w:val="clear" w:color="auto" w:fill="FFFFFF"/>
          <w:lang w:val="lt-LT"/>
        </w:rPr>
        <w:t xml:space="preserve"> buvo klausiama</w:t>
      </w:r>
      <w:r w:rsidR="00E97D9A" w:rsidRPr="007922AD">
        <w:rPr>
          <w:color w:val="202124"/>
          <w:spacing w:val="2"/>
          <w:shd w:val="clear" w:color="auto" w:fill="FFFFFF"/>
          <w:lang w:val="lt-LT"/>
        </w:rPr>
        <w:t>,</w:t>
      </w:r>
      <w:r w:rsidR="00E52FBF" w:rsidRPr="007922AD">
        <w:rPr>
          <w:color w:val="202124"/>
          <w:spacing w:val="2"/>
          <w:shd w:val="clear" w:color="auto" w:fill="FFFFFF"/>
          <w:lang w:val="lt-LT"/>
        </w:rPr>
        <w:t xml:space="preserve"> ar ECVET ekspertų teikiamos konsultacijas ir organizuojami mokymai apie kokybiško mobilumo organizavimą profesinio mokymo institucijoms butų aktualūs. Didesnė dalis mokyklų atsakė, kad tokio poreikio šiuo metu nėra arba sunku pasakyti, tik 12 </w:t>
      </w:r>
      <w:r w:rsidR="00E97D9A" w:rsidRPr="007922AD">
        <w:rPr>
          <w:color w:val="202124"/>
          <w:spacing w:val="2"/>
          <w:shd w:val="clear" w:color="auto" w:fill="FFFFFF"/>
          <w:lang w:val="lt-LT"/>
        </w:rPr>
        <w:t>institucijų</w:t>
      </w:r>
      <w:r w:rsidR="00E52FBF" w:rsidRPr="007922AD">
        <w:rPr>
          <w:color w:val="202124"/>
          <w:spacing w:val="2"/>
          <w:shd w:val="clear" w:color="auto" w:fill="FFFFFF"/>
          <w:lang w:val="lt-LT"/>
        </w:rPr>
        <w:t xml:space="preserve"> atstovų paminėjo, kad taip, reikalinga konsultacija (9 pav.)</w:t>
      </w:r>
      <w:r w:rsidR="00E97D9A" w:rsidRPr="007922AD">
        <w:rPr>
          <w:color w:val="202124"/>
          <w:spacing w:val="2"/>
          <w:shd w:val="clear" w:color="auto" w:fill="FFFFFF"/>
          <w:lang w:val="lt-LT"/>
        </w:rPr>
        <w:t xml:space="preserve">. </w:t>
      </w:r>
    </w:p>
    <w:bookmarkEnd w:id="2"/>
    <w:p w14:paraId="2892894A" w14:textId="77777777" w:rsidR="00F036CD" w:rsidRPr="007922AD" w:rsidRDefault="00F036CD" w:rsidP="004A0320">
      <w:pPr>
        <w:spacing w:line="360" w:lineRule="auto"/>
        <w:jc w:val="center"/>
        <w:rPr>
          <w:lang w:val="lt-LT"/>
        </w:rPr>
      </w:pPr>
      <w:r w:rsidRPr="007922AD">
        <w:rPr>
          <w:noProof/>
        </w:rPr>
        <w:drawing>
          <wp:inline distT="0" distB="0" distL="0" distR="0" wp14:anchorId="2955F006" wp14:editId="60E5F21D">
            <wp:extent cx="5727700" cy="2981960"/>
            <wp:effectExtent l="0" t="0" r="12700" b="15240"/>
            <wp:docPr id="12"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1177ED-72E4-1645-A7A4-A22393762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58DE1D" w14:textId="3E4A78A6" w:rsidR="00E52FBF" w:rsidRPr="007922AD" w:rsidRDefault="00E52FBF" w:rsidP="004C5C73">
      <w:pPr>
        <w:spacing w:line="360" w:lineRule="auto"/>
        <w:jc w:val="center"/>
        <w:rPr>
          <w:color w:val="000000"/>
          <w:shd w:val="clear" w:color="auto" w:fill="FFFFFF"/>
          <w:lang w:val="lt-LT"/>
        </w:rPr>
      </w:pPr>
      <w:r w:rsidRPr="007922AD">
        <w:rPr>
          <w:color w:val="202124"/>
          <w:spacing w:val="2"/>
          <w:shd w:val="clear" w:color="auto" w:fill="FFFFFF"/>
          <w:lang w:val="lt-LT"/>
        </w:rPr>
        <w:t>9 pav. Ar jums reikalinga ECVET ekspertų konsultacija kokybiško mobilumo įgyvendinimo klausimais</w:t>
      </w:r>
    </w:p>
    <w:p w14:paraId="3C9166B9" w14:textId="77777777" w:rsidR="00F036CD" w:rsidRPr="007922AD" w:rsidRDefault="00F036CD" w:rsidP="004C5C73">
      <w:pPr>
        <w:spacing w:line="360" w:lineRule="auto"/>
        <w:rPr>
          <w:color w:val="000000"/>
          <w:shd w:val="clear" w:color="auto" w:fill="FFFFFF"/>
          <w:lang w:val="lt-LT"/>
        </w:rPr>
      </w:pPr>
    </w:p>
    <w:p w14:paraId="0784283D" w14:textId="77777777" w:rsidR="004973FA" w:rsidRDefault="004973FA" w:rsidP="00CE1218">
      <w:pPr>
        <w:spacing w:line="360" w:lineRule="auto"/>
        <w:ind w:firstLine="720"/>
        <w:jc w:val="both"/>
        <w:rPr>
          <w:lang w:val="lt-LT"/>
        </w:rPr>
      </w:pPr>
    </w:p>
    <w:p w14:paraId="0A523CED" w14:textId="19D11CEA" w:rsidR="002E451B" w:rsidRPr="007922AD" w:rsidRDefault="00E52FBF" w:rsidP="00CE1218">
      <w:pPr>
        <w:spacing w:line="360" w:lineRule="auto"/>
        <w:ind w:firstLine="720"/>
        <w:jc w:val="both"/>
        <w:rPr>
          <w:lang w:val="lt-LT"/>
        </w:rPr>
      </w:pPr>
      <w:r w:rsidRPr="007922AD">
        <w:rPr>
          <w:lang w:val="lt-LT"/>
        </w:rPr>
        <w:t xml:space="preserve">Panašiai </w:t>
      </w:r>
      <w:r w:rsidR="00334317" w:rsidRPr="007922AD">
        <w:rPr>
          <w:lang w:val="lt-LT"/>
        </w:rPr>
        <w:t>respondentai</w:t>
      </w:r>
      <w:r w:rsidRPr="007922AD">
        <w:rPr>
          <w:lang w:val="lt-LT"/>
        </w:rPr>
        <w:t xml:space="preserve"> atsakė į klausimą</w:t>
      </w:r>
      <w:r w:rsidR="00334317" w:rsidRPr="007922AD">
        <w:rPr>
          <w:lang w:val="lt-LT"/>
        </w:rPr>
        <w:t>,</w:t>
      </w:r>
      <w:r w:rsidRPr="007922AD">
        <w:rPr>
          <w:lang w:val="lt-LT"/>
        </w:rPr>
        <w:t xml:space="preserve"> ar reikalingi ECVET mokymai – 13 mokyklų tokių mokymų pageidautų, likusioms </w:t>
      </w:r>
      <w:r w:rsidR="00CE1218">
        <w:rPr>
          <w:lang w:val="lt-LT"/>
        </w:rPr>
        <w:t>mokymų</w:t>
      </w:r>
      <w:r w:rsidRPr="007922AD">
        <w:rPr>
          <w:lang w:val="lt-LT"/>
        </w:rPr>
        <w:t xml:space="preserve"> nereikia arba sunku atsakyti (10 pav.)</w:t>
      </w:r>
      <w:r w:rsidR="00334317" w:rsidRPr="007922AD">
        <w:rPr>
          <w:lang w:val="lt-LT"/>
        </w:rPr>
        <w:t xml:space="preserve">. </w:t>
      </w:r>
    </w:p>
    <w:p w14:paraId="0FF7FABC" w14:textId="77777777" w:rsidR="002E451B" w:rsidRPr="007922AD" w:rsidRDefault="002E451B" w:rsidP="004C5C73">
      <w:pPr>
        <w:spacing w:line="360" w:lineRule="auto"/>
        <w:rPr>
          <w:lang w:val="lt-LT"/>
        </w:rPr>
      </w:pPr>
    </w:p>
    <w:p w14:paraId="375ABF56" w14:textId="17F58927" w:rsidR="002E451B" w:rsidRPr="007922AD" w:rsidRDefault="00C86EAC" w:rsidP="004C5C73">
      <w:pPr>
        <w:spacing w:line="360" w:lineRule="auto"/>
        <w:rPr>
          <w:lang w:val="lt-LT"/>
        </w:rPr>
      </w:pPr>
      <w:r w:rsidRPr="007922AD">
        <w:rPr>
          <w:noProof/>
        </w:rPr>
        <w:drawing>
          <wp:inline distT="0" distB="0" distL="0" distR="0" wp14:anchorId="419B6AA5" wp14:editId="08B78C74">
            <wp:extent cx="5727700" cy="2120900"/>
            <wp:effectExtent l="0" t="0" r="12700" b="12700"/>
            <wp:docPr id="13" name="Chart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B55640-6B02-DE4F-B838-E71DC61DBF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6D7C37" w14:textId="77777777" w:rsidR="00E03391" w:rsidRDefault="00E03391" w:rsidP="004C5C73">
      <w:pPr>
        <w:spacing w:line="360" w:lineRule="auto"/>
        <w:jc w:val="both"/>
        <w:rPr>
          <w:lang w:val="lt-LT"/>
        </w:rPr>
      </w:pPr>
    </w:p>
    <w:p w14:paraId="2C83C3B8" w14:textId="57EFD636" w:rsidR="002E451B" w:rsidRPr="007922AD" w:rsidRDefault="002D0B95" w:rsidP="00E03391">
      <w:pPr>
        <w:spacing w:line="360" w:lineRule="auto"/>
        <w:ind w:firstLine="720"/>
        <w:jc w:val="both"/>
        <w:rPr>
          <w:lang w:val="lt-LT"/>
        </w:rPr>
      </w:pPr>
      <w:r w:rsidRPr="007922AD">
        <w:rPr>
          <w:lang w:val="lt-LT"/>
        </w:rPr>
        <w:t>Taip pat anketoje buvo skirta keletas klausimų siekiant išsiaiškinti</w:t>
      </w:r>
      <w:r w:rsidR="00334317" w:rsidRPr="007922AD">
        <w:rPr>
          <w:lang w:val="lt-LT"/>
        </w:rPr>
        <w:t>,</w:t>
      </w:r>
      <w:r w:rsidRPr="007922AD">
        <w:rPr>
          <w:lang w:val="lt-LT"/>
        </w:rPr>
        <w:t xml:space="preserve"> ar naudinga būtų organizuoti patirties pasidalijimo seminarus ir</w:t>
      </w:r>
      <w:r w:rsidR="00E03391">
        <w:rPr>
          <w:lang w:val="lt-LT"/>
        </w:rPr>
        <w:t>,</w:t>
      </w:r>
      <w:r w:rsidRPr="007922AD">
        <w:rPr>
          <w:lang w:val="lt-LT"/>
        </w:rPr>
        <w:t xml:space="preserve"> ar mokyklos pačios norėtų pristatyti savo patirtį.    </w:t>
      </w:r>
      <w:r w:rsidRPr="007922AD">
        <w:rPr>
          <w:color w:val="000000"/>
          <w:lang w:val="lt-LT"/>
        </w:rPr>
        <w:t xml:space="preserve">8 profesinio mokymo įstaigos paminėjo, kad galėtų pasidalinti savo turima patirtimi </w:t>
      </w:r>
      <w:r w:rsidR="0016182B">
        <w:rPr>
          <w:color w:val="000000"/>
          <w:lang w:val="lt-LT"/>
        </w:rPr>
        <w:t xml:space="preserve">įgyvendinant mobilumo projektus </w:t>
      </w:r>
      <w:r w:rsidRPr="007922AD">
        <w:rPr>
          <w:color w:val="000000"/>
          <w:lang w:val="lt-LT"/>
        </w:rPr>
        <w:t xml:space="preserve">(11 pav.). </w:t>
      </w:r>
      <w:r w:rsidR="0016182B">
        <w:rPr>
          <w:color w:val="000000"/>
          <w:lang w:val="lt-LT"/>
        </w:rPr>
        <w:t>V</w:t>
      </w:r>
      <w:r w:rsidR="006545F2" w:rsidRPr="007922AD">
        <w:rPr>
          <w:color w:val="000000"/>
          <w:lang w:val="lt-LT"/>
        </w:rPr>
        <w:t xml:space="preserve">isiškai priešingai </w:t>
      </w:r>
      <w:r w:rsidR="004D6900">
        <w:rPr>
          <w:color w:val="000000"/>
          <w:lang w:val="lt-LT"/>
        </w:rPr>
        <w:t>respondentai</w:t>
      </w:r>
      <w:r w:rsidR="006545F2" w:rsidRPr="007922AD">
        <w:rPr>
          <w:color w:val="000000"/>
          <w:lang w:val="lt-LT"/>
        </w:rPr>
        <w:t xml:space="preserve"> atsakė į klausimą</w:t>
      </w:r>
      <w:r w:rsidR="00334317" w:rsidRPr="007922AD">
        <w:rPr>
          <w:color w:val="000000"/>
          <w:lang w:val="lt-LT"/>
        </w:rPr>
        <w:t>,</w:t>
      </w:r>
      <w:r w:rsidR="006545F2" w:rsidRPr="007922AD">
        <w:rPr>
          <w:color w:val="000000"/>
          <w:lang w:val="lt-LT"/>
        </w:rPr>
        <w:t xml:space="preserve"> ar jiems būtų įdomu išgirsti kitų </w:t>
      </w:r>
      <w:r w:rsidR="004D3DD8" w:rsidRPr="007922AD">
        <w:rPr>
          <w:color w:val="000000"/>
          <w:lang w:val="lt-LT"/>
        </w:rPr>
        <w:t>institucijų</w:t>
      </w:r>
      <w:r w:rsidR="006545F2" w:rsidRPr="007922AD">
        <w:rPr>
          <w:color w:val="000000"/>
          <w:lang w:val="lt-LT"/>
        </w:rPr>
        <w:t xml:space="preserve"> patirtį įgyvendinant m</w:t>
      </w:r>
      <w:r w:rsidR="004D6900">
        <w:rPr>
          <w:color w:val="000000"/>
          <w:lang w:val="lt-LT"/>
        </w:rPr>
        <w:t>obilumo projektus. Beveik visų institucijų atstovai</w:t>
      </w:r>
      <w:r w:rsidR="006545F2" w:rsidRPr="007922AD">
        <w:rPr>
          <w:color w:val="000000"/>
          <w:lang w:val="lt-LT"/>
        </w:rPr>
        <w:t xml:space="preserve"> atsakė, kad tokios patirties pristatymas būtų naudingas (</w:t>
      </w:r>
      <w:r w:rsidR="006545F2" w:rsidRPr="007922AD">
        <w:rPr>
          <w:lang w:val="lt-LT"/>
        </w:rPr>
        <w:t xml:space="preserve">12 pav.). </w:t>
      </w:r>
    </w:p>
    <w:p w14:paraId="44BCA244" w14:textId="77777777" w:rsidR="003D7B1F" w:rsidRPr="007922AD" w:rsidRDefault="003D7B1F" w:rsidP="004A0320">
      <w:pPr>
        <w:spacing w:line="360" w:lineRule="auto"/>
        <w:jc w:val="center"/>
        <w:rPr>
          <w:lang w:val="lt-LT"/>
        </w:rPr>
      </w:pPr>
      <w:r w:rsidRPr="007922AD">
        <w:rPr>
          <w:noProof/>
        </w:rPr>
        <w:drawing>
          <wp:inline distT="0" distB="0" distL="0" distR="0" wp14:anchorId="4AA69973" wp14:editId="7459B3FB">
            <wp:extent cx="5727700" cy="2825115"/>
            <wp:effectExtent l="0" t="0" r="12700" b="6985"/>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F33E53-90AC-264C-B015-98B7DE6BC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0115E9" w14:textId="02C0940A" w:rsidR="002D0B95" w:rsidRPr="007922AD" w:rsidRDefault="004D3DD8" w:rsidP="004C5C73">
      <w:pPr>
        <w:spacing w:line="360" w:lineRule="auto"/>
        <w:jc w:val="both"/>
        <w:rPr>
          <w:lang w:val="lt-LT"/>
        </w:rPr>
      </w:pPr>
      <w:r w:rsidRPr="007922AD">
        <w:rPr>
          <w:color w:val="000000"/>
          <w:lang w:val="lt-LT"/>
        </w:rPr>
        <w:t>11 pav.</w:t>
      </w:r>
      <w:r w:rsidR="002D0B95" w:rsidRPr="007922AD">
        <w:rPr>
          <w:color w:val="000000"/>
          <w:lang w:val="lt-LT"/>
        </w:rPr>
        <w:t xml:space="preserve"> </w:t>
      </w:r>
      <w:r w:rsidRPr="007922AD">
        <w:rPr>
          <w:color w:val="000000"/>
          <w:lang w:val="lt-LT"/>
        </w:rPr>
        <w:t>Institucijų</w:t>
      </w:r>
      <w:r w:rsidR="002D0B95" w:rsidRPr="007922AD">
        <w:rPr>
          <w:color w:val="000000"/>
          <w:lang w:val="lt-LT"/>
        </w:rPr>
        <w:t xml:space="preserve"> pasirengimas pasidalinti patirtimi apie</w:t>
      </w:r>
      <w:r w:rsidRPr="007922AD">
        <w:rPr>
          <w:color w:val="000000"/>
          <w:lang w:val="lt-LT"/>
        </w:rPr>
        <w:t xml:space="preserve"> mobilumo projektų organizavimą</w:t>
      </w:r>
      <w:r w:rsidR="002D0B95" w:rsidRPr="007922AD">
        <w:rPr>
          <w:color w:val="000000"/>
          <w:lang w:val="lt-LT"/>
        </w:rPr>
        <w:t xml:space="preserve"> </w:t>
      </w:r>
    </w:p>
    <w:p w14:paraId="783B73F5" w14:textId="77777777" w:rsidR="003D7B1F" w:rsidRPr="007922AD" w:rsidRDefault="003D7B1F" w:rsidP="004C5C73">
      <w:pPr>
        <w:spacing w:line="360" w:lineRule="auto"/>
        <w:rPr>
          <w:lang w:val="lt-LT"/>
        </w:rPr>
      </w:pPr>
    </w:p>
    <w:p w14:paraId="260712C3" w14:textId="77777777" w:rsidR="003D7B1F" w:rsidRPr="007922AD" w:rsidRDefault="006F1679" w:rsidP="004C5C73">
      <w:pPr>
        <w:spacing w:line="360" w:lineRule="auto"/>
        <w:rPr>
          <w:lang w:val="lt-LT"/>
        </w:rPr>
      </w:pPr>
      <w:r w:rsidRPr="007922AD">
        <w:rPr>
          <w:noProof/>
        </w:rPr>
        <w:drawing>
          <wp:inline distT="0" distB="0" distL="0" distR="0" wp14:anchorId="305A90E8" wp14:editId="1D75DD57">
            <wp:extent cx="5727700" cy="2814320"/>
            <wp:effectExtent l="0" t="0" r="12700" b="1778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547ED3-BB5D-9340-A95B-C690F3BFE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459A82" w14:textId="755983EF" w:rsidR="002D0B95" w:rsidRPr="007922AD" w:rsidRDefault="002D0B95" w:rsidP="004C5C73">
      <w:pPr>
        <w:spacing w:line="360" w:lineRule="auto"/>
        <w:jc w:val="center"/>
        <w:rPr>
          <w:lang w:val="lt-LT"/>
        </w:rPr>
      </w:pPr>
      <w:r w:rsidRPr="007922AD">
        <w:rPr>
          <w:lang w:val="lt-LT"/>
        </w:rPr>
        <w:t>12 pav.</w:t>
      </w:r>
      <w:r w:rsidR="00403ECE">
        <w:rPr>
          <w:lang w:val="lt-LT"/>
        </w:rPr>
        <w:t xml:space="preserve"> A</w:t>
      </w:r>
      <w:r w:rsidRPr="007922AD">
        <w:rPr>
          <w:lang w:val="lt-LT"/>
        </w:rPr>
        <w:t>r kitų profesinių mokyklų patirtis būtų naudinga</w:t>
      </w:r>
      <w:r w:rsidR="00403ECE">
        <w:rPr>
          <w:lang w:val="lt-LT"/>
        </w:rPr>
        <w:t>?</w:t>
      </w:r>
    </w:p>
    <w:p w14:paraId="3DC65C70" w14:textId="77777777" w:rsidR="005F3D15" w:rsidRDefault="005F3D15" w:rsidP="004C5C73">
      <w:pPr>
        <w:spacing w:line="360" w:lineRule="auto"/>
        <w:jc w:val="center"/>
        <w:rPr>
          <w:b/>
          <w:lang w:val="lt-LT"/>
        </w:rPr>
      </w:pPr>
    </w:p>
    <w:p w14:paraId="25E8CD29" w14:textId="77777777" w:rsidR="00865160" w:rsidRDefault="00865160" w:rsidP="004C5C73">
      <w:pPr>
        <w:spacing w:line="360" w:lineRule="auto"/>
        <w:jc w:val="center"/>
        <w:rPr>
          <w:b/>
          <w:lang w:val="lt-LT"/>
        </w:rPr>
      </w:pPr>
    </w:p>
    <w:p w14:paraId="51CF5F54" w14:textId="74361987" w:rsidR="00326FF3" w:rsidRPr="007922AD" w:rsidRDefault="00326FF3" w:rsidP="004C5C73">
      <w:pPr>
        <w:spacing w:line="360" w:lineRule="auto"/>
        <w:jc w:val="center"/>
        <w:rPr>
          <w:b/>
          <w:lang w:val="lt-LT"/>
        </w:rPr>
      </w:pPr>
      <w:r w:rsidRPr="007922AD">
        <w:rPr>
          <w:b/>
          <w:lang w:val="lt-LT"/>
        </w:rPr>
        <w:t>Išvados</w:t>
      </w:r>
    </w:p>
    <w:p w14:paraId="5BDC947C" w14:textId="004DFD32" w:rsidR="00326FF3" w:rsidRPr="007922AD" w:rsidRDefault="00326FF3" w:rsidP="004C5C73">
      <w:pPr>
        <w:spacing w:line="360" w:lineRule="auto"/>
        <w:rPr>
          <w:lang w:val="lt-LT"/>
        </w:rPr>
      </w:pPr>
    </w:p>
    <w:p w14:paraId="764C29C9" w14:textId="5DF15AED" w:rsidR="00D63F17" w:rsidRPr="007922AD" w:rsidRDefault="00326FF3" w:rsidP="004C5C73">
      <w:pPr>
        <w:spacing w:line="360" w:lineRule="auto"/>
        <w:jc w:val="both"/>
        <w:rPr>
          <w:lang w:val="lt-LT"/>
        </w:rPr>
      </w:pPr>
      <w:r w:rsidRPr="007922AD">
        <w:rPr>
          <w:lang w:val="lt-LT"/>
        </w:rPr>
        <w:t xml:space="preserve">                Apklausa parodė, kad visos </w:t>
      </w:r>
      <w:proofErr w:type="spellStart"/>
      <w:r w:rsidRPr="007922AD">
        <w:rPr>
          <w:lang w:val="lt-LT"/>
        </w:rPr>
        <w:t>mobilumus</w:t>
      </w:r>
      <w:proofErr w:type="spellEnd"/>
      <w:r w:rsidRPr="007922AD">
        <w:rPr>
          <w:lang w:val="lt-LT"/>
        </w:rPr>
        <w:t xml:space="preserve"> organizuojančios profesinio mokymo įstaigos susiduria su iššūkiais dėl </w:t>
      </w:r>
      <w:r w:rsidR="00865160">
        <w:rPr>
          <w:lang w:val="lt-LT"/>
        </w:rPr>
        <w:t>COVID</w:t>
      </w:r>
      <w:r w:rsidR="00865160" w:rsidRPr="007922AD">
        <w:rPr>
          <w:lang w:val="lt-LT"/>
        </w:rPr>
        <w:t>-19</w:t>
      </w:r>
      <w:r w:rsidR="00865160">
        <w:rPr>
          <w:lang w:val="lt-LT"/>
        </w:rPr>
        <w:t xml:space="preserve"> </w:t>
      </w:r>
      <w:r w:rsidR="00D86AFC">
        <w:rPr>
          <w:lang w:val="lt-LT"/>
        </w:rPr>
        <w:t>pandemijos sukeltos situacijos, t</w:t>
      </w:r>
      <w:r w:rsidRPr="007922AD">
        <w:rPr>
          <w:lang w:val="lt-LT"/>
        </w:rPr>
        <w:t xml:space="preserve">ačiau didžioji dalis </w:t>
      </w:r>
      <w:r w:rsidR="00D86AFC">
        <w:rPr>
          <w:lang w:val="lt-LT"/>
        </w:rPr>
        <w:t xml:space="preserve">įstaigų </w:t>
      </w:r>
      <w:r w:rsidRPr="007922AD">
        <w:rPr>
          <w:lang w:val="lt-LT"/>
        </w:rPr>
        <w:t>linkusi</w:t>
      </w:r>
      <w:r w:rsidR="00D86AFC">
        <w:rPr>
          <w:lang w:val="lt-LT"/>
        </w:rPr>
        <w:t>os</w:t>
      </w:r>
      <w:r w:rsidRPr="007922AD">
        <w:rPr>
          <w:lang w:val="lt-LT"/>
        </w:rPr>
        <w:t xml:space="preserve"> išlaukti ir tikisi atnaujinti projektų įgyvendinimą kaip įprastai. </w:t>
      </w:r>
    </w:p>
    <w:p w14:paraId="13FD69F0" w14:textId="5A3E3A9F" w:rsidR="00D63F17" w:rsidRPr="007922AD" w:rsidRDefault="004D3DD8" w:rsidP="004C5C73">
      <w:pPr>
        <w:spacing w:line="360" w:lineRule="auto"/>
        <w:ind w:firstLine="720"/>
        <w:jc w:val="both"/>
        <w:rPr>
          <w:lang w:val="lt-LT"/>
        </w:rPr>
      </w:pPr>
      <w:r w:rsidRPr="007922AD">
        <w:rPr>
          <w:lang w:val="lt-LT"/>
        </w:rPr>
        <w:t xml:space="preserve">Didžioji dalis profesinio mokymo įstaigų </w:t>
      </w:r>
      <w:r w:rsidR="00326FF3" w:rsidRPr="007922AD">
        <w:rPr>
          <w:lang w:val="lt-LT"/>
        </w:rPr>
        <w:t xml:space="preserve">nemato galimybės organizuoti virtualius ir mišrius </w:t>
      </w:r>
      <w:proofErr w:type="spellStart"/>
      <w:r w:rsidR="00326FF3" w:rsidRPr="007922AD">
        <w:rPr>
          <w:lang w:val="lt-LT"/>
        </w:rPr>
        <w:t>mobilumus</w:t>
      </w:r>
      <w:proofErr w:type="spellEnd"/>
      <w:r w:rsidR="00326FF3" w:rsidRPr="007922AD">
        <w:rPr>
          <w:lang w:val="lt-LT"/>
        </w:rPr>
        <w:t xml:space="preserve">, neturi tokios patirties arba negalvoja, kad tai įmanoma profesiniame mokyme. </w:t>
      </w:r>
    </w:p>
    <w:p w14:paraId="16579C9D" w14:textId="436BEBD7" w:rsidR="00D63F17" w:rsidRPr="007922AD" w:rsidRDefault="00326FF3" w:rsidP="004C5C73">
      <w:pPr>
        <w:spacing w:line="360" w:lineRule="auto"/>
        <w:ind w:firstLine="720"/>
        <w:jc w:val="both"/>
        <w:rPr>
          <w:lang w:val="lt-LT"/>
        </w:rPr>
      </w:pPr>
      <w:r w:rsidRPr="007922AD">
        <w:rPr>
          <w:lang w:val="lt-LT"/>
        </w:rPr>
        <w:t xml:space="preserve">Pagrindiniai iššūkiai su kuriais susiduriama yra tai, kad reikėjo iš esmės sustabdyti mobilumo projektų vykdymą ir kol kas nėra aišku, kaip reikės dirbti ateityje. Dalis </w:t>
      </w:r>
      <w:r w:rsidR="00D86AFC">
        <w:rPr>
          <w:lang w:val="lt-LT"/>
        </w:rPr>
        <w:t>profesinio mokymo institucijų</w:t>
      </w:r>
      <w:r w:rsidRPr="007922AD">
        <w:rPr>
          <w:lang w:val="lt-LT"/>
        </w:rPr>
        <w:t xml:space="preserve"> </w:t>
      </w:r>
      <w:r w:rsidR="00D86AFC">
        <w:rPr>
          <w:lang w:val="lt-LT"/>
        </w:rPr>
        <w:t xml:space="preserve">atstovų </w:t>
      </w:r>
      <w:r w:rsidRPr="007922AD">
        <w:rPr>
          <w:lang w:val="lt-LT"/>
        </w:rPr>
        <w:t>mano, kad projektų įgyvendinimui įtakos turės bendras situacijos neaiškumas, kiek ilgai viskas truks ir kada galėtų v</w:t>
      </w:r>
      <w:r w:rsidR="00D86AFC">
        <w:rPr>
          <w:lang w:val="lt-LT"/>
        </w:rPr>
        <w:t>iskas grįžti į normalias vėžias. T</w:t>
      </w:r>
      <w:r w:rsidRPr="007922AD">
        <w:rPr>
          <w:lang w:val="lt-LT"/>
        </w:rPr>
        <w:t xml:space="preserve">aip pat mobilumo dalyvių, </w:t>
      </w:r>
      <w:r w:rsidR="005F3D15">
        <w:rPr>
          <w:lang w:val="lt-LT"/>
        </w:rPr>
        <w:t>jų tėvų baimė keliauti dėl COVID</w:t>
      </w:r>
      <w:r w:rsidRPr="007922AD">
        <w:rPr>
          <w:lang w:val="lt-LT"/>
        </w:rPr>
        <w:t xml:space="preserve">-19, kas neišvengiamai įtakos ir dalyvių motyvaciją dalyvauti projektuose. </w:t>
      </w:r>
    </w:p>
    <w:p w14:paraId="3DA6C449" w14:textId="3A1D20C0" w:rsidR="005F3D15" w:rsidRDefault="00326FF3" w:rsidP="004C5C73">
      <w:pPr>
        <w:spacing w:line="360" w:lineRule="auto"/>
        <w:ind w:firstLine="720"/>
        <w:jc w:val="both"/>
        <w:rPr>
          <w:lang w:val="lt-LT"/>
        </w:rPr>
      </w:pPr>
      <w:r w:rsidRPr="007922AD">
        <w:rPr>
          <w:lang w:val="lt-LT"/>
        </w:rPr>
        <w:t>Taip pat didelis iššūkis tam</w:t>
      </w:r>
      <w:r w:rsidR="00D86AFC">
        <w:rPr>
          <w:lang w:val="lt-LT"/>
        </w:rPr>
        <w:t>pa projekto biudžeto suvaldymas</w:t>
      </w:r>
      <w:r w:rsidRPr="007922AD">
        <w:rPr>
          <w:lang w:val="lt-LT"/>
        </w:rPr>
        <w:t xml:space="preserve"> dėl  patirtų finansinių nuostolių, pasikeitimų projektų biudžetuose.</w:t>
      </w:r>
      <w:r w:rsidR="004D3DD8" w:rsidRPr="007922AD">
        <w:rPr>
          <w:lang w:val="lt-LT"/>
        </w:rPr>
        <w:t xml:space="preserve"> </w:t>
      </w:r>
    </w:p>
    <w:p w14:paraId="4951E8F1" w14:textId="0A7E3E52" w:rsidR="00D63F17" w:rsidRPr="007922AD" w:rsidRDefault="004D3DD8" w:rsidP="004C5C73">
      <w:pPr>
        <w:spacing w:line="360" w:lineRule="auto"/>
        <w:ind w:firstLine="720"/>
        <w:jc w:val="both"/>
        <w:rPr>
          <w:lang w:val="lt-LT"/>
        </w:rPr>
      </w:pPr>
      <w:r w:rsidRPr="007922AD">
        <w:rPr>
          <w:lang w:val="lt-LT"/>
        </w:rPr>
        <w:t>A</w:t>
      </w:r>
      <w:r w:rsidR="00D63F17" w:rsidRPr="007922AD">
        <w:rPr>
          <w:lang w:val="lt-LT"/>
        </w:rPr>
        <w:t xml:space="preserve">ktualiausios  šiuo metu temos </w:t>
      </w:r>
      <w:r w:rsidR="00D86AFC">
        <w:rPr>
          <w:lang w:val="lt-LT"/>
        </w:rPr>
        <w:t xml:space="preserve">profesinio mokymo institucijoms </w:t>
      </w:r>
      <w:r w:rsidR="00D63F17" w:rsidRPr="007922AD">
        <w:rPr>
          <w:lang w:val="lt-LT"/>
        </w:rPr>
        <w:t xml:space="preserve">yra:  </w:t>
      </w:r>
    </w:p>
    <w:p w14:paraId="66623E44" w14:textId="77777777" w:rsidR="00D63F17" w:rsidRPr="007922AD" w:rsidRDefault="00D63F17" w:rsidP="004C5C73">
      <w:pPr>
        <w:pStyle w:val="ListParagraph"/>
        <w:numPr>
          <w:ilvl w:val="0"/>
          <w:numId w:val="2"/>
        </w:numPr>
        <w:spacing w:line="360" w:lineRule="auto"/>
        <w:rPr>
          <w:lang w:val="lt-LT"/>
        </w:rPr>
      </w:pPr>
      <w:r w:rsidRPr="007922AD">
        <w:rPr>
          <w:lang w:val="lt-LT"/>
        </w:rPr>
        <w:t>virtualaus ir/ar mišraus mobilumo organizavimas;</w:t>
      </w:r>
    </w:p>
    <w:p w14:paraId="61FB92F0" w14:textId="77777777" w:rsidR="00D63F17" w:rsidRPr="007922AD" w:rsidRDefault="00D63F17" w:rsidP="004C5C73">
      <w:pPr>
        <w:pStyle w:val="ListParagraph"/>
        <w:numPr>
          <w:ilvl w:val="0"/>
          <w:numId w:val="2"/>
        </w:numPr>
        <w:spacing w:line="360" w:lineRule="auto"/>
        <w:rPr>
          <w:lang w:val="lt-LT"/>
        </w:rPr>
      </w:pPr>
      <w:proofErr w:type="spellStart"/>
      <w:r w:rsidRPr="007922AD">
        <w:rPr>
          <w:lang w:val="lt-LT"/>
        </w:rPr>
        <w:t>tarptautiškumo</w:t>
      </w:r>
      <w:proofErr w:type="spellEnd"/>
      <w:r w:rsidRPr="007922AD">
        <w:rPr>
          <w:lang w:val="lt-LT"/>
        </w:rPr>
        <w:t xml:space="preserve"> strategijos įgyvendinimas;</w:t>
      </w:r>
    </w:p>
    <w:p w14:paraId="0B40F208" w14:textId="77777777" w:rsidR="00D63F17" w:rsidRPr="007922AD" w:rsidRDefault="00D63F17" w:rsidP="004C5C73">
      <w:pPr>
        <w:pStyle w:val="ListParagraph"/>
        <w:numPr>
          <w:ilvl w:val="0"/>
          <w:numId w:val="2"/>
        </w:numPr>
        <w:spacing w:line="360" w:lineRule="auto"/>
        <w:rPr>
          <w:lang w:val="lt-LT"/>
        </w:rPr>
      </w:pPr>
      <w:r w:rsidRPr="007922AD">
        <w:rPr>
          <w:lang w:val="lt-LT"/>
        </w:rPr>
        <w:t>neformaliuoju ir savaiminiu būdų įgytų kompetencijų vertinimas ir pripažinimas;</w:t>
      </w:r>
    </w:p>
    <w:p w14:paraId="5591E583" w14:textId="282977BA" w:rsidR="00D63F17" w:rsidRPr="007922AD" w:rsidRDefault="00D63F17" w:rsidP="004C5C73">
      <w:pPr>
        <w:pStyle w:val="ListParagraph"/>
        <w:numPr>
          <w:ilvl w:val="0"/>
          <w:numId w:val="2"/>
        </w:numPr>
        <w:spacing w:line="360" w:lineRule="auto"/>
        <w:rPr>
          <w:lang w:val="lt-LT"/>
        </w:rPr>
      </w:pPr>
      <w:r w:rsidRPr="007922AD">
        <w:rPr>
          <w:lang w:val="lt-LT"/>
        </w:rPr>
        <w:t>pameistrystės ir mokymosi darbo vietoje organizavimas</w:t>
      </w:r>
      <w:r w:rsidR="00D86AFC">
        <w:rPr>
          <w:lang w:val="lt-LT"/>
        </w:rPr>
        <w:t>;</w:t>
      </w:r>
    </w:p>
    <w:p w14:paraId="591EACCD" w14:textId="59E2ED4A" w:rsidR="00D63F17" w:rsidRPr="007922AD" w:rsidRDefault="00D63F17" w:rsidP="004C5C73">
      <w:pPr>
        <w:pStyle w:val="ListParagraph"/>
        <w:numPr>
          <w:ilvl w:val="0"/>
          <w:numId w:val="2"/>
        </w:numPr>
        <w:spacing w:line="360" w:lineRule="auto"/>
        <w:rPr>
          <w:lang w:val="lt-LT"/>
        </w:rPr>
      </w:pPr>
      <w:r w:rsidRPr="007922AD">
        <w:rPr>
          <w:lang w:val="lt-LT"/>
        </w:rPr>
        <w:t>mokinių motyvavimas dalyvauti mobilumo projektuose</w:t>
      </w:r>
      <w:r w:rsidR="00D86AFC">
        <w:rPr>
          <w:lang w:val="lt-LT"/>
        </w:rPr>
        <w:t>;</w:t>
      </w:r>
    </w:p>
    <w:p w14:paraId="08D828FD" w14:textId="77777777" w:rsidR="00D63F17" w:rsidRPr="007922AD" w:rsidRDefault="00D63F17" w:rsidP="004C5C73">
      <w:pPr>
        <w:pStyle w:val="ListParagraph"/>
        <w:numPr>
          <w:ilvl w:val="0"/>
          <w:numId w:val="2"/>
        </w:numPr>
        <w:spacing w:line="360" w:lineRule="auto"/>
        <w:rPr>
          <w:lang w:val="lt-LT"/>
        </w:rPr>
      </w:pPr>
      <w:r w:rsidRPr="007922AD">
        <w:rPr>
          <w:lang w:val="lt-LT"/>
        </w:rPr>
        <w:t xml:space="preserve">mobilumo projektų sklaida ir poveikis. </w:t>
      </w:r>
    </w:p>
    <w:p w14:paraId="4AF712D9" w14:textId="027FFF54" w:rsidR="00326FF3" w:rsidRPr="007922AD" w:rsidRDefault="00326FF3" w:rsidP="004C5C73">
      <w:pPr>
        <w:spacing w:line="360" w:lineRule="auto"/>
        <w:jc w:val="both"/>
        <w:rPr>
          <w:lang w:val="lt-LT"/>
        </w:rPr>
      </w:pPr>
    </w:p>
    <w:p w14:paraId="04EC2571" w14:textId="72652296" w:rsidR="00326FF3" w:rsidRDefault="00326FF3" w:rsidP="004C5C73">
      <w:pPr>
        <w:spacing w:line="360" w:lineRule="auto"/>
        <w:rPr>
          <w:lang w:val="lt-LT"/>
        </w:rPr>
      </w:pPr>
    </w:p>
    <w:p w14:paraId="77818304" w14:textId="72ADACB3" w:rsidR="00735CA4" w:rsidRPr="007922AD" w:rsidRDefault="00170A03" w:rsidP="004C5C73">
      <w:pPr>
        <w:spacing w:line="360" w:lineRule="auto"/>
        <w:jc w:val="center"/>
        <w:rPr>
          <w:b/>
          <w:lang w:val="lt-LT"/>
        </w:rPr>
      </w:pPr>
      <w:r w:rsidRPr="007922AD">
        <w:rPr>
          <w:b/>
          <w:lang w:val="lt-LT"/>
        </w:rPr>
        <w:t>Priedai</w:t>
      </w:r>
    </w:p>
    <w:p w14:paraId="60C40CCC" w14:textId="77777777" w:rsidR="00735CA4" w:rsidRPr="007922AD" w:rsidRDefault="00735CA4" w:rsidP="004C5C73">
      <w:pPr>
        <w:spacing w:line="360" w:lineRule="auto"/>
        <w:rPr>
          <w:b/>
          <w:lang w:val="lt-LT"/>
        </w:rPr>
      </w:pPr>
    </w:p>
    <w:p w14:paraId="47E2E0C9" w14:textId="213A9DCA" w:rsidR="003D7B1F" w:rsidRPr="007922AD" w:rsidRDefault="00E93423" w:rsidP="004C5C73">
      <w:pPr>
        <w:spacing w:line="360" w:lineRule="auto"/>
        <w:rPr>
          <w:b/>
          <w:lang w:val="lt-LT"/>
        </w:rPr>
      </w:pPr>
      <w:r w:rsidRPr="007922AD">
        <w:rPr>
          <w:b/>
          <w:lang w:val="lt-LT"/>
        </w:rPr>
        <w:t>Čia pateikiami visi mokyklų atsakymai į atvirus klausimus.</w:t>
      </w:r>
    </w:p>
    <w:p w14:paraId="65D65F4D" w14:textId="77777777" w:rsidR="00BD443F" w:rsidRPr="007922AD" w:rsidRDefault="00BD443F" w:rsidP="004C5C73">
      <w:pPr>
        <w:spacing w:line="360" w:lineRule="auto"/>
        <w:rPr>
          <w:lang w:val="lt-LT"/>
        </w:rPr>
      </w:pPr>
    </w:p>
    <w:p w14:paraId="71BFC968" w14:textId="4027504B" w:rsidR="00170A03" w:rsidRPr="007922AD" w:rsidRDefault="00D86AFC" w:rsidP="004C5C73">
      <w:pPr>
        <w:spacing w:line="360" w:lineRule="auto"/>
        <w:rPr>
          <w:lang w:val="lt-LT"/>
        </w:rPr>
      </w:pPr>
      <w:r>
        <w:rPr>
          <w:lang w:val="lt-LT"/>
        </w:rPr>
        <w:t>Atsakymai į apklausos 6 klausimą „</w:t>
      </w:r>
      <w:r w:rsidR="00BD443F" w:rsidRPr="007922AD">
        <w:rPr>
          <w:color w:val="202124"/>
          <w:spacing w:val="2"/>
          <w:shd w:val="clear" w:color="auto" w:fill="FFFFFF"/>
          <w:lang w:val="lt-LT"/>
        </w:rPr>
        <w:t>Kaip ŠMPF galėtų padėti planuojant ir/ar organizuojant virtualias mokinių ar darbuotojų veiklas?</w:t>
      </w:r>
      <w:r>
        <w:rPr>
          <w:color w:val="202124"/>
          <w:spacing w:val="2"/>
          <w:shd w:val="clear" w:color="auto" w:fill="FFFFFF"/>
          <w:lang w:val="lt-LT"/>
        </w:rPr>
        <w:t>“:</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4"/>
      </w:tblGrid>
      <w:tr w:rsidR="00170A03" w:rsidRPr="007922AD" w14:paraId="1036ACAD" w14:textId="77777777" w:rsidTr="00D86AFC">
        <w:trPr>
          <w:trHeight w:val="315"/>
        </w:trPr>
        <w:tc>
          <w:tcPr>
            <w:tcW w:w="0" w:type="auto"/>
            <w:tcMar>
              <w:top w:w="30" w:type="dxa"/>
              <w:left w:w="45" w:type="dxa"/>
              <w:bottom w:w="30" w:type="dxa"/>
              <w:right w:w="45" w:type="dxa"/>
            </w:tcMar>
            <w:vAlign w:val="bottom"/>
            <w:hideMark/>
          </w:tcPr>
          <w:p w14:paraId="659E97E9" w14:textId="3F4023DD" w:rsidR="00170A03" w:rsidRPr="007922AD" w:rsidRDefault="00170A03" w:rsidP="004C5C73">
            <w:pPr>
              <w:spacing w:line="360" w:lineRule="auto"/>
              <w:rPr>
                <w:lang w:val="lt-LT"/>
              </w:rPr>
            </w:pPr>
            <w:r w:rsidRPr="007922AD">
              <w:rPr>
                <w:lang w:val="lt-LT"/>
              </w:rPr>
              <w:t>Virtualus mobilumas sunkiai įsivaizduojamas</w:t>
            </w:r>
            <w:r w:rsidR="00D86AFC">
              <w:rPr>
                <w:lang w:val="lt-LT"/>
              </w:rPr>
              <w:t>.</w:t>
            </w:r>
          </w:p>
        </w:tc>
      </w:tr>
      <w:tr w:rsidR="00170A03" w:rsidRPr="007922AD" w14:paraId="1E631DFE" w14:textId="77777777" w:rsidTr="00D86AFC">
        <w:trPr>
          <w:trHeight w:val="315"/>
        </w:trPr>
        <w:tc>
          <w:tcPr>
            <w:tcW w:w="0" w:type="auto"/>
            <w:tcMar>
              <w:top w:w="30" w:type="dxa"/>
              <w:left w:w="45" w:type="dxa"/>
              <w:bottom w:w="30" w:type="dxa"/>
              <w:right w:w="45" w:type="dxa"/>
            </w:tcMar>
            <w:vAlign w:val="bottom"/>
            <w:hideMark/>
          </w:tcPr>
          <w:p w14:paraId="1C8B12F6" w14:textId="77777777" w:rsidR="00170A03" w:rsidRPr="007922AD" w:rsidRDefault="00170A03" w:rsidP="004C5C73">
            <w:pPr>
              <w:spacing w:line="360" w:lineRule="auto"/>
              <w:rPr>
                <w:lang w:val="lt-LT"/>
              </w:rPr>
            </w:pPr>
            <w:r w:rsidRPr="007922AD">
              <w:rPr>
                <w:lang w:val="lt-LT"/>
              </w:rPr>
              <w:t>Kol kas neturiu minčių toje srityje.</w:t>
            </w:r>
          </w:p>
        </w:tc>
      </w:tr>
      <w:tr w:rsidR="00170A03" w:rsidRPr="007922AD" w14:paraId="332B77E0" w14:textId="77777777" w:rsidTr="00D86AFC">
        <w:trPr>
          <w:trHeight w:val="315"/>
        </w:trPr>
        <w:tc>
          <w:tcPr>
            <w:tcW w:w="0" w:type="auto"/>
            <w:tcMar>
              <w:top w:w="30" w:type="dxa"/>
              <w:left w:w="45" w:type="dxa"/>
              <w:bottom w:w="30" w:type="dxa"/>
              <w:right w:w="45" w:type="dxa"/>
            </w:tcMar>
            <w:vAlign w:val="bottom"/>
            <w:hideMark/>
          </w:tcPr>
          <w:p w14:paraId="5B825CB5" w14:textId="77777777" w:rsidR="00170A03" w:rsidRPr="007922AD" w:rsidRDefault="00170A03" w:rsidP="004C5C73">
            <w:pPr>
              <w:spacing w:line="360" w:lineRule="auto"/>
              <w:rPr>
                <w:lang w:val="lt-LT"/>
              </w:rPr>
            </w:pPr>
            <w:r w:rsidRPr="007922AD">
              <w:rPr>
                <w:lang w:val="lt-LT"/>
              </w:rPr>
              <w:t>Mūsų projekte numatyta darbinė praktika užsienyje, tad virtuali veikla nelabai tinkama.</w:t>
            </w:r>
          </w:p>
        </w:tc>
      </w:tr>
      <w:tr w:rsidR="00170A03" w:rsidRPr="007922AD" w14:paraId="6C6D7689" w14:textId="77777777" w:rsidTr="00D86AFC">
        <w:trPr>
          <w:trHeight w:val="315"/>
        </w:trPr>
        <w:tc>
          <w:tcPr>
            <w:tcW w:w="0" w:type="auto"/>
            <w:tcMar>
              <w:top w:w="30" w:type="dxa"/>
              <w:left w:w="45" w:type="dxa"/>
              <w:bottom w:w="30" w:type="dxa"/>
              <w:right w:w="45" w:type="dxa"/>
            </w:tcMar>
            <w:vAlign w:val="bottom"/>
            <w:hideMark/>
          </w:tcPr>
          <w:p w14:paraId="25A2AA56" w14:textId="77777777" w:rsidR="00170A03" w:rsidRPr="007922AD" w:rsidRDefault="00170A03" w:rsidP="00D86AFC">
            <w:pPr>
              <w:spacing w:line="360" w:lineRule="auto"/>
              <w:jc w:val="both"/>
              <w:rPr>
                <w:lang w:val="lt-LT"/>
              </w:rPr>
            </w:pPr>
            <w:r w:rsidRPr="007922AD">
              <w:rPr>
                <w:lang w:val="lt-LT"/>
              </w:rPr>
              <w:t>Pateikti daugiau informacijos, kaip tai galima būtų atlikti. Galbūt organizuoti konferenciją - diskusiją su projektų organizacijomis. Dalintis kontaktais įstaigų, kurios užsienyje yra pasiryžusios organizuoti virtualias mokinių ar darbuotojų veiklas.</w:t>
            </w:r>
          </w:p>
        </w:tc>
      </w:tr>
      <w:tr w:rsidR="00170A03" w:rsidRPr="007922AD" w14:paraId="6CEFADD3" w14:textId="77777777" w:rsidTr="00D86AFC">
        <w:trPr>
          <w:trHeight w:val="315"/>
        </w:trPr>
        <w:tc>
          <w:tcPr>
            <w:tcW w:w="0" w:type="auto"/>
            <w:tcMar>
              <w:top w:w="30" w:type="dxa"/>
              <w:left w:w="45" w:type="dxa"/>
              <w:bottom w:w="30" w:type="dxa"/>
              <w:right w:w="45" w:type="dxa"/>
            </w:tcMar>
            <w:vAlign w:val="bottom"/>
            <w:hideMark/>
          </w:tcPr>
          <w:p w14:paraId="3E69690B" w14:textId="1110DCA5" w:rsidR="00170A03" w:rsidRPr="007922AD" w:rsidRDefault="00170A03" w:rsidP="00D86AFC">
            <w:pPr>
              <w:spacing w:line="360" w:lineRule="auto"/>
              <w:jc w:val="both"/>
              <w:rPr>
                <w:lang w:val="lt-LT"/>
              </w:rPr>
            </w:pPr>
            <w:r w:rsidRPr="007922AD">
              <w:rPr>
                <w:lang w:val="lt-LT"/>
              </w:rPr>
              <w:t xml:space="preserve">Siūlomos lanksčios </w:t>
            </w:r>
            <w:proofErr w:type="spellStart"/>
            <w:r w:rsidRPr="007922AD">
              <w:rPr>
                <w:lang w:val="lt-LT"/>
              </w:rPr>
              <w:t>mobilumų</w:t>
            </w:r>
            <w:proofErr w:type="spellEnd"/>
            <w:r w:rsidRPr="007922AD">
              <w:rPr>
                <w:lang w:val="lt-LT"/>
              </w:rPr>
              <w:t xml:space="preserve"> formos yra didžiulė pagalba, nes </w:t>
            </w:r>
            <w:r w:rsidR="00D86AFC" w:rsidRPr="007922AD">
              <w:rPr>
                <w:lang w:val="lt-LT"/>
              </w:rPr>
              <w:t>nejaučiame</w:t>
            </w:r>
            <w:r w:rsidRPr="007922AD">
              <w:rPr>
                <w:lang w:val="lt-LT"/>
              </w:rPr>
              <w:t xml:space="preserve"> milžiniško spaudimo įgyvendinti tik fizines veiklas. Turime pasirinkimų spektrą ir tai leidžia viltingai žiūrėti į ateitį.</w:t>
            </w:r>
          </w:p>
        </w:tc>
      </w:tr>
      <w:tr w:rsidR="00170A03" w:rsidRPr="007922AD" w14:paraId="08FDC379" w14:textId="77777777" w:rsidTr="00D86AFC">
        <w:trPr>
          <w:trHeight w:val="315"/>
        </w:trPr>
        <w:tc>
          <w:tcPr>
            <w:tcW w:w="0" w:type="auto"/>
            <w:tcMar>
              <w:top w:w="30" w:type="dxa"/>
              <w:left w:w="45" w:type="dxa"/>
              <w:bottom w:w="30" w:type="dxa"/>
              <w:right w:w="45" w:type="dxa"/>
            </w:tcMar>
            <w:vAlign w:val="bottom"/>
            <w:hideMark/>
          </w:tcPr>
          <w:p w14:paraId="1FCFFBDB" w14:textId="77777777" w:rsidR="00170A03" w:rsidRPr="007922AD" w:rsidRDefault="00170A03" w:rsidP="004C5C73">
            <w:pPr>
              <w:spacing w:line="360" w:lineRule="auto"/>
              <w:rPr>
                <w:lang w:val="lt-LT"/>
              </w:rPr>
            </w:pPr>
            <w:r w:rsidRPr="007922AD">
              <w:rPr>
                <w:lang w:val="lt-LT"/>
              </w:rPr>
              <w:t xml:space="preserve">Virtualių veiklų neplanuojame. </w:t>
            </w:r>
          </w:p>
        </w:tc>
      </w:tr>
      <w:tr w:rsidR="00170A03" w:rsidRPr="007922AD" w14:paraId="6F51C26A" w14:textId="77777777" w:rsidTr="00D86AFC">
        <w:trPr>
          <w:trHeight w:val="315"/>
        </w:trPr>
        <w:tc>
          <w:tcPr>
            <w:tcW w:w="0" w:type="auto"/>
            <w:tcMar>
              <w:top w:w="30" w:type="dxa"/>
              <w:left w:w="45" w:type="dxa"/>
              <w:bottom w:w="30" w:type="dxa"/>
              <w:right w:w="45" w:type="dxa"/>
            </w:tcMar>
            <w:vAlign w:val="bottom"/>
            <w:hideMark/>
          </w:tcPr>
          <w:p w14:paraId="0A40B44E" w14:textId="77777777" w:rsidR="00170A03" w:rsidRPr="007922AD" w:rsidRDefault="00170A03" w:rsidP="00D86AFC">
            <w:pPr>
              <w:spacing w:line="360" w:lineRule="auto"/>
              <w:jc w:val="both"/>
              <w:rPr>
                <w:lang w:val="lt-LT"/>
              </w:rPr>
            </w:pPr>
            <w:r w:rsidRPr="007922AD">
              <w:rPr>
                <w:lang w:val="lt-LT"/>
              </w:rPr>
              <w:t>Kol kas su visais susidariusiais iššūkiais tvarkomės patys, bet jei kils klausimų tikrai kreipsimės konsultacijų į Fondą.</w:t>
            </w:r>
          </w:p>
        </w:tc>
      </w:tr>
      <w:tr w:rsidR="00170A03" w:rsidRPr="007922AD" w14:paraId="3DF13735" w14:textId="77777777" w:rsidTr="00D86AFC">
        <w:trPr>
          <w:trHeight w:val="315"/>
        </w:trPr>
        <w:tc>
          <w:tcPr>
            <w:tcW w:w="0" w:type="auto"/>
            <w:tcMar>
              <w:top w:w="30" w:type="dxa"/>
              <w:left w:w="45" w:type="dxa"/>
              <w:bottom w:w="30" w:type="dxa"/>
              <w:right w:w="45" w:type="dxa"/>
            </w:tcMar>
            <w:vAlign w:val="bottom"/>
            <w:hideMark/>
          </w:tcPr>
          <w:p w14:paraId="2E9C518C" w14:textId="4EED70B8" w:rsidR="00170A03" w:rsidRPr="007922AD" w:rsidRDefault="00170A03" w:rsidP="004C5C73">
            <w:pPr>
              <w:spacing w:line="360" w:lineRule="auto"/>
              <w:rPr>
                <w:lang w:val="lt-LT"/>
              </w:rPr>
            </w:pPr>
            <w:r w:rsidRPr="007922AD">
              <w:rPr>
                <w:lang w:val="lt-LT"/>
              </w:rPr>
              <w:t>Kreipsimės, kai atsiras poreikis</w:t>
            </w:r>
            <w:r w:rsidR="00D86AFC">
              <w:rPr>
                <w:lang w:val="lt-LT"/>
              </w:rPr>
              <w:t>.</w:t>
            </w:r>
          </w:p>
        </w:tc>
      </w:tr>
      <w:tr w:rsidR="00170A03" w:rsidRPr="007922AD" w14:paraId="4ACD60B9" w14:textId="77777777" w:rsidTr="00D86AFC">
        <w:trPr>
          <w:trHeight w:val="315"/>
        </w:trPr>
        <w:tc>
          <w:tcPr>
            <w:tcW w:w="0" w:type="auto"/>
            <w:tcMar>
              <w:top w:w="30" w:type="dxa"/>
              <w:left w:w="45" w:type="dxa"/>
              <w:bottom w:w="30" w:type="dxa"/>
              <w:right w:w="45" w:type="dxa"/>
            </w:tcMar>
            <w:vAlign w:val="bottom"/>
            <w:hideMark/>
          </w:tcPr>
          <w:p w14:paraId="69DFD3CD" w14:textId="77777777" w:rsidR="00170A03" w:rsidRPr="007922AD" w:rsidRDefault="00170A03" w:rsidP="004C5C73">
            <w:pPr>
              <w:spacing w:line="360" w:lineRule="auto"/>
              <w:rPr>
                <w:lang w:val="lt-LT"/>
              </w:rPr>
            </w:pPr>
            <w:r w:rsidRPr="007922AD">
              <w:rPr>
                <w:lang w:val="lt-LT"/>
              </w:rPr>
              <w:t>Organizuoti seminarus, kurių metu būtų pasidalinta gerąja patirtimi</w:t>
            </w:r>
          </w:p>
        </w:tc>
      </w:tr>
      <w:tr w:rsidR="00170A03" w:rsidRPr="007922AD" w14:paraId="7BA42F2C" w14:textId="77777777" w:rsidTr="00D86AFC">
        <w:trPr>
          <w:trHeight w:val="315"/>
        </w:trPr>
        <w:tc>
          <w:tcPr>
            <w:tcW w:w="0" w:type="auto"/>
            <w:tcMar>
              <w:top w:w="30" w:type="dxa"/>
              <w:left w:w="45" w:type="dxa"/>
              <w:bottom w:w="30" w:type="dxa"/>
              <w:right w:w="45" w:type="dxa"/>
            </w:tcMar>
            <w:vAlign w:val="bottom"/>
            <w:hideMark/>
          </w:tcPr>
          <w:p w14:paraId="44047FB6" w14:textId="77777777" w:rsidR="00170A03" w:rsidRPr="007922AD" w:rsidRDefault="00170A03" w:rsidP="00D86AFC">
            <w:pPr>
              <w:spacing w:line="360" w:lineRule="auto"/>
              <w:jc w:val="both"/>
              <w:rPr>
                <w:lang w:val="lt-LT"/>
              </w:rPr>
            </w:pPr>
            <w:r w:rsidRPr="007922AD">
              <w:rPr>
                <w:lang w:val="lt-LT"/>
              </w:rPr>
              <w:t>Didesnė dalis veiklų yra numatytos su specialiųjų ugdymosi poreikių mokiniais, todėl geriausia yra fizinis mobilumas.</w:t>
            </w:r>
          </w:p>
        </w:tc>
      </w:tr>
      <w:tr w:rsidR="00170A03" w:rsidRPr="007922AD" w14:paraId="3469CD41" w14:textId="77777777" w:rsidTr="00D86AFC">
        <w:trPr>
          <w:trHeight w:val="315"/>
        </w:trPr>
        <w:tc>
          <w:tcPr>
            <w:tcW w:w="0" w:type="auto"/>
            <w:tcMar>
              <w:top w:w="30" w:type="dxa"/>
              <w:left w:w="45" w:type="dxa"/>
              <w:bottom w:w="30" w:type="dxa"/>
              <w:right w:w="45" w:type="dxa"/>
            </w:tcMar>
            <w:vAlign w:val="bottom"/>
            <w:hideMark/>
          </w:tcPr>
          <w:p w14:paraId="64B2A4D1" w14:textId="060A2754" w:rsidR="00170A03" w:rsidRPr="007922AD" w:rsidRDefault="00170A03" w:rsidP="004C5C73">
            <w:pPr>
              <w:spacing w:line="360" w:lineRule="auto"/>
              <w:rPr>
                <w:lang w:val="lt-LT"/>
              </w:rPr>
            </w:pPr>
            <w:r w:rsidRPr="007922AD">
              <w:rPr>
                <w:lang w:val="lt-LT"/>
              </w:rPr>
              <w:t>Reikalingi seminarai, idėjos,</w:t>
            </w:r>
            <w:r w:rsidR="00D86AFC">
              <w:rPr>
                <w:lang w:val="lt-LT"/>
              </w:rPr>
              <w:t xml:space="preserve"> </w:t>
            </w:r>
            <w:r w:rsidRPr="007922AD">
              <w:rPr>
                <w:lang w:val="lt-LT"/>
              </w:rPr>
              <w:t>nes patirtis yra nauja. Tokių situacijų nėra dar buvę, todėl kyla daug klausimų organizacinių, finansinių, techninių (programos virtualiems mokymams). Jas irgi reikia perprasti, kad veiklos būtų naudingos, kokybiškos ir prasmingos.</w:t>
            </w:r>
          </w:p>
        </w:tc>
      </w:tr>
      <w:tr w:rsidR="00170A03" w:rsidRPr="007922AD" w14:paraId="002E4617" w14:textId="77777777" w:rsidTr="00D86AFC">
        <w:trPr>
          <w:trHeight w:val="315"/>
        </w:trPr>
        <w:tc>
          <w:tcPr>
            <w:tcW w:w="0" w:type="auto"/>
            <w:tcMar>
              <w:top w:w="30" w:type="dxa"/>
              <w:left w:w="45" w:type="dxa"/>
              <w:bottom w:w="30" w:type="dxa"/>
              <w:right w:w="45" w:type="dxa"/>
            </w:tcMar>
            <w:vAlign w:val="bottom"/>
            <w:hideMark/>
          </w:tcPr>
          <w:p w14:paraId="59F3FC98" w14:textId="77777777" w:rsidR="00170A03" w:rsidRPr="007922AD" w:rsidRDefault="00170A03" w:rsidP="004C5C73">
            <w:pPr>
              <w:spacing w:line="360" w:lineRule="auto"/>
              <w:rPr>
                <w:lang w:val="lt-LT"/>
              </w:rPr>
            </w:pPr>
            <w:r w:rsidRPr="007922AD">
              <w:rPr>
                <w:lang w:val="lt-LT"/>
              </w:rPr>
              <w:t xml:space="preserve">Galėtų, nebent, atsakyti į iškilusius klausimus, konsultuoti, jei susiduriama su problemomis. Paaiškinti, kaip tinkamai organizuoti tokias veiklas. </w:t>
            </w:r>
          </w:p>
        </w:tc>
      </w:tr>
      <w:tr w:rsidR="00170A03" w:rsidRPr="007922AD" w14:paraId="5A692822" w14:textId="77777777" w:rsidTr="00D86AFC">
        <w:trPr>
          <w:trHeight w:val="315"/>
        </w:trPr>
        <w:tc>
          <w:tcPr>
            <w:tcW w:w="0" w:type="auto"/>
            <w:tcMar>
              <w:top w:w="30" w:type="dxa"/>
              <w:left w:w="45" w:type="dxa"/>
              <w:bottom w:w="30" w:type="dxa"/>
              <w:right w:w="45" w:type="dxa"/>
            </w:tcMar>
            <w:vAlign w:val="bottom"/>
            <w:hideMark/>
          </w:tcPr>
          <w:p w14:paraId="0A437EEE" w14:textId="77777777" w:rsidR="00170A03" w:rsidRPr="007922AD" w:rsidRDefault="00170A03" w:rsidP="00D86AFC">
            <w:pPr>
              <w:spacing w:line="360" w:lineRule="auto"/>
              <w:jc w:val="both"/>
              <w:rPr>
                <w:lang w:val="lt-LT"/>
              </w:rPr>
            </w:pPr>
            <w:r w:rsidRPr="007922AD">
              <w:rPr>
                <w:lang w:val="lt-LT"/>
              </w:rPr>
              <w:t>Nežinau, mūsų atveju turbūt niekaip, nes mokiniai neturi kompiuterių ir jie nėra iš tų mokinių, kurie būtų aktyvūs virtualiose veiklose. Tai parodė ir nuotolinis mokymasis.</w:t>
            </w:r>
          </w:p>
        </w:tc>
      </w:tr>
      <w:tr w:rsidR="00170A03" w:rsidRPr="007922AD" w14:paraId="1388A959" w14:textId="77777777" w:rsidTr="00D86AFC">
        <w:trPr>
          <w:trHeight w:val="315"/>
        </w:trPr>
        <w:tc>
          <w:tcPr>
            <w:tcW w:w="0" w:type="auto"/>
            <w:tcMar>
              <w:top w:w="30" w:type="dxa"/>
              <w:left w:w="45" w:type="dxa"/>
              <w:bottom w:w="30" w:type="dxa"/>
              <w:right w:w="45" w:type="dxa"/>
            </w:tcMar>
            <w:vAlign w:val="bottom"/>
            <w:hideMark/>
          </w:tcPr>
          <w:p w14:paraId="0F3586FF" w14:textId="5B46DFD1" w:rsidR="00170A03" w:rsidRPr="007922AD" w:rsidRDefault="00170A03" w:rsidP="002E5466">
            <w:pPr>
              <w:spacing w:line="360" w:lineRule="auto"/>
              <w:jc w:val="both"/>
              <w:rPr>
                <w:lang w:val="lt-LT"/>
              </w:rPr>
            </w:pPr>
            <w:r w:rsidRPr="007922AD">
              <w:rPr>
                <w:lang w:val="lt-LT"/>
              </w:rPr>
              <w:t xml:space="preserve">Kai kurias </w:t>
            </w:r>
            <w:proofErr w:type="spellStart"/>
            <w:r w:rsidRPr="007922AD">
              <w:rPr>
                <w:lang w:val="lt-LT"/>
              </w:rPr>
              <w:t>mobilumų</w:t>
            </w:r>
            <w:proofErr w:type="spellEnd"/>
            <w:r w:rsidRPr="007922AD">
              <w:rPr>
                <w:lang w:val="lt-LT"/>
              </w:rPr>
              <w:t xml:space="preserve"> veiklas tikrai galima būtų organizuoti virtualiu būdu. Šioje vietoje, būtų puiku žinoti kaip </w:t>
            </w:r>
            <w:r w:rsidR="00310ADC" w:rsidRPr="007922AD">
              <w:rPr>
                <w:lang w:val="lt-LT"/>
              </w:rPr>
              <w:t>užskaityti</w:t>
            </w:r>
            <w:r w:rsidRPr="007922AD">
              <w:rPr>
                <w:lang w:val="lt-LT"/>
              </w:rPr>
              <w:t xml:space="preserve"> įgytas kompetencijas ir kaip siekti kokybiško virtualaus mobilumo, ypač kai dauguma mūsų mokinių mokosi per praktiką (pvz. virėjai).</w:t>
            </w:r>
          </w:p>
        </w:tc>
      </w:tr>
      <w:tr w:rsidR="00170A03" w:rsidRPr="007922AD" w14:paraId="46B0881D" w14:textId="77777777" w:rsidTr="00D86AFC">
        <w:trPr>
          <w:trHeight w:val="315"/>
        </w:trPr>
        <w:tc>
          <w:tcPr>
            <w:tcW w:w="0" w:type="auto"/>
            <w:tcMar>
              <w:top w:w="30" w:type="dxa"/>
              <w:left w:w="45" w:type="dxa"/>
              <w:bottom w:w="30" w:type="dxa"/>
              <w:right w:w="45" w:type="dxa"/>
            </w:tcMar>
            <w:vAlign w:val="bottom"/>
            <w:hideMark/>
          </w:tcPr>
          <w:p w14:paraId="2125EAE1" w14:textId="77777777" w:rsidR="00170A03" w:rsidRPr="007922AD" w:rsidRDefault="00170A03" w:rsidP="00E24501">
            <w:pPr>
              <w:spacing w:line="360" w:lineRule="auto"/>
              <w:jc w:val="both"/>
              <w:rPr>
                <w:lang w:val="lt-LT"/>
              </w:rPr>
            </w:pPr>
            <w:r w:rsidRPr="007922AD">
              <w:rPr>
                <w:lang w:val="lt-LT"/>
              </w:rPr>
              <w:t xml:space="preserve">Pasidalinti patirtimi, kaip organizuoti šiuos </w:t>
            </w:r>
            <w:proofErr w:type="spellStart"/>
            <w:r w:rsidRPr="007922AD">
              <w:rPr>
                <w:lang w:val="lt-LT"/>
              </w:rPr>
              <w:t>mobilumus</w:t>
            </w:r>
            <w:proofErr w:type="spellEnd"/>
            <w:r w:rsidRPr="007922AD">
              <w:rPr>
                <w:lang w:val="lt-LT"/>
              </w:rPr>
              <w:t>, kad jie būtų kokybiški.</w:t>
            </w:r>
          </w:p>
        </w:tc>
      </w:tr>
      <w:tr w:rsidR="00170A03" w:rsidRPr="007922AD" w14:paraId="4AC366CE" w14:textId="77777777" w:rsidTr="00D86AFC">
        <w:trPr>
          <w:trHeight w:val="315"/>
        </w:trPr>
        <w:tc>
          <w:tcPr>
            <w:tcW w:w="0" w:type="auto"/>
            <w:tcMar>
              <w:top w:w="30" w:type="dxa"/>
              <w:left w:w="45" w:type="dxa"/>
              <w:bottom w:w="30" w:type="dxa"/>
              <w:right w:w="45" w:type="dxa"/>
            </w:tcMar>
            <w:vAlign w:val="bottom"/>
            <w:hideMark/>
          </w:tcPr>
          <w:p w14:paraId="7D629A39" w14:textId="77777777" w:rsidR="00170A03" w:rsidRPr="007922AD" w:rsidRDefault="00170A03" w:rsidP="00E24501">
            <w:pPr>
              <w:spacing w:line="360" w:lineRule="auto"/>
              <w:jc w:val="both"/>
              <w:rPr>
                <w:lang w:val="lt-LT"/>
              </w:rPr>
            </w:pPr>
            <w:r w:rsidRPr="007922AD">
              <w:rPr>
                <w:lang w:val="lt-LT"/>
              </w:rPr>
              <w:t xml:space="preserve">Norėtume metodinių rekomendacijų, gerosios patirties sklaidos būtent apie profesinių praktinių įgūdžių įgijimą ir tobulinimą virtualių veiklų pagalba. </w:t>
            </w:r>
          </w:p>
        </w:tc>
      </w:tr>
      <w:tr w:rsidR="00170A03" w:rsidRPr="007922AD" w14:paraId="083C9F13" w14:textId="77777777" w:rsidTr="00D86AFC">
        <w:trPr>
          <w:trHeight w:val="315"/>
        </w:trPr>
        <w:tc>
          <w:tcPr>
            <w:tcW w:w="0" w:type="auto"/>
            <w:tcMar>
              <w:top w:w="30" w:type="dxa"/>
              <w:left w:w="45" w:type="dxa"/>
              <w:bottom w:w="30" w:type="dxa"/>
              <w:right w:w="45" w:type="dxa"/>
            </w:tcMar>
            <w:vAlign w:val="bottom"/>
            <w:hideMark/>
          </w:tcPr>
          <w:p w14:paraId="454BCE78" w14:textId="77777777" w:rsidR="00170A03" w:rsidRPr="007922AD" w:rsidRDefault="00170A03" w:rsidP="00E24501">
            <w:pPr>
              <w:spacing w:line="360" w:lineRule="auto"/>
              <w:jc w:val="both"/>
              <w:rPr>
                <w:lang w:val="lt-LT"/>
              </w:rPr>
            </w:pPr>
            <w:r w:rsidRPr="007922AD">
              <w:rPr>
                <w:lang w:val="lt-LT"/>
              </w:rPr>
              <w:t>Manau, kad ŠMPF galėtų parengti rekomendacijas, kaip organizuoti virtualų ir/ar mišrų mobilumą, esant būtinybei.</w:t>
            </w:r>
          </w:p>
        </w:tc>
      </w:tr>
      <w:tr w:rsidR="00170A03" w:rsidRPr="007922AD" w14:paraId="0A8B1D70" w14:textId="77777777" w:rsidTr="00D86AFC">
        <w:trPr>
          <w:trHeight w:val="315"/>
        </w:trPr>
        <w:tc>
          <w:tcPr>
            <w:tcW w:w="0" w:type="auto"/>
            <w:tcMar>
              <w:top w:w="30" w:type="dxa"/>
              <w:left w:w="45" w:type="dxa"/>
              <w:bottom w:w="30" w:type="dxa"/>
              <w:right w:w="45" w:type="dxa"/>
            </w:tcMar>
            <w:vAlign w:val="bottom"/>
            <w:hideMark/>
          </w:tcPr>
          <w:p w14:paraId="45989B50" w14:textId="4905294B" w:rsidR="00170A03" w:rsidRPr="007922AD" w:rsidRDefault="00170A03" w:rsidP="004C5C73">
            <w:pPr>
              <w:spacing w:line="360" w:lineRule="auto"/>
              <w:rPr>
                <w:lang w:val="lt-LT"/>
              </w:rPr>
            </w:pPr>
            <w:r w:rsidRPr="007922AD">
              <w:rPr>
                <w:lang w:val="lt-LT"/>
              </w:rPr>
              <w:t>Organizuoti virtualiu veiklų mokymus</w:t>
            </w:r>
            <w:r w:rsidR="00310ADC">
              <w:rPr>
                <w:lang w:val="lt-LT"/>
              </w:rPr>
              <w:t>.</w:t>
            </w:r>
          </w:p>
        </w:tc>
      </w:tr>
      <w:tr w:rsidR="00170A03" w:rsidRPr="007922AD" w14:paraId="75551C99" w14:textId="77777777" w:rsidTr="00D86AFC">
        <w:trPr>
          <w:trHeight w:val="315"/>
        </w:trPr>
        <w:tc>
          <w:tcPr>
            <w:tcW w:w="0" w:type="auto"/>
            <w:tcMar>
              <w:top w:w="30" w:type="dxa"/>
              <w:left w:w="45" w:type="dxa"/>
              <w:bottom w:w="30" w:type="dxa"/>
              <w:right w:w="45" w:type="dxa"/>
            </w:tcMar>
            <w:vAlign w:val="bottom"/>
            <w:hideMark/>
          </w:tcPr>
          <w:p w14:paraId="15F50F35" w14:textId="77777777" w:rsidR="00170A03" w:rsidRPr="007922AD" w:rsidRDefault="00170A03" w:rsidP="004C5C73">
            <w:pPr>
              <w:spacing w:line="360" w:lineRule="auto"/>
              <w:rPr>
                <w:lang w:val="lt-LT"/>
              </w:rPr>
            </w:pPr>
            <w:r w:rsidRPr="007922AD">
              <w:rPr>
                <w:lang w:val="lt-LT"/>
              </w:rPr>
              <w:t>Gal turite kažkokių virtualių mokymo programų?</w:t>
            </w:r>
          </w:p>
        </w:tc>
      </w:tr>
      <w:tr w:rsidR="00170A03" w:rsidRPr="007922AD" w14:paraId="238F20AB" w14:textId="77777777" w:rsidTr="00D86AFC">
        <w:trPr>
          <w:trHeight w:val="315"/>
        </w:trPr>
        <w:tc>
          <w:tcPr>
            <w:tcW w:w="0" w:type="auto"/>
            <w:tcMar>
              <w:top w:w="30" w:type="dxa"/>
              <w:left w:w="45" w:type="dxa"/>
              <w:bottom w:w="30" w:type="dxa"/>
              <w:right w:w="45" w:type="dxa"/>
            </w:tcMar>
            <w:vAlign w:val="bottom"/>
            <w:hideMark/>
          </w:tcPr>
          <w:p w14:paraId="5D370A33" w14:textId="660E1050" w:rsidR="00170A03" w:rsidRPr="007922AD" w:rsidRDefault="00170A03" w:rsidP="004C5C73">
            <w:pPr>
              <w:spacing w:line="360" w:lineRule="auto"/>
              <w:rPr>
                <w:lang w:val="lt-LT"/>
              </w:rPr>
            </w:pPr>
            <w:r w:rsidRPr="007922AD">
              <w:rPr>
                <w:lang w:val="lt-LT"/>
              </w:rPr>
              <w:t>Pristatant priemones ir organizuojant mokymus</w:t>
            </w:r>
            <w:r w:rsidR="00310ADC">
              <w:rPr>
                <w:lang w:val="lt-LT"/>
              </w:rPr>
              <w:t>.</w:t>
            </w:r>
          </w:p>
        </w:tc>
      </w:tr>
      <w:tr w:rsidR="00170A03" w:rsidRPr="007922AD" w14:paraId="2156043E" w14:textId="77777777" w:rsidTr="00D86AFC">
        <w:trPr>
          <w:trHeight w:val="315"/>
        </w:trPr>
        <w:tc>
          <w:tcPr>
            <w:tcW w:w="0" w:type="auto"/>
            <w:tcMar>
              <w:top w:w="30" w:type="dxa"/>
              <w:left w:w="45" w:type="dxa"/>
              <w:bottom w:w="30" w:type="dxa"/>
              <w:right w:w="45" w:type="dxa"/>
            </w:tcMar>
            <w:vAlign w:val="bottom"/>
            <w:hideMark/>
          </w:tcPr>
          <w:p w14:paraId="44E5074E" w14:textId="77777777" w:rsidR="00170A03" w:rsidRPr="007922AD" w:rsidRDefault="00170A03" w:rsidP="004C5C73">
            <w:pPr>
              <w:spacing w:line="360" w:lineRule="auto"/>
              <w:rPr>
                <w:lang w:val="lt-LT"/>
              </w:rPr>
            </w:pPr>
            <w:r w:rsidRPr="007922AD">
              <w:rPr>
                <w:lang w:val="lt-LT"/>
              </w:rPr>
              <w:t>Gairėmis, gerosios praktikos pavyzdžiais, rekomendacijomis.</w:t>
            </w:r>
          </w:p>
        </w:tc>
      </w:tr>
      <w:tr w:rsidR="00170A03" w:rsidRPr="007922AD" w14:paraId="144571EB" w14:textId="77777777" w:rsidTr="00D86AFC">
        <w:trPr>
          <w:trHeight w:val="315"/>
        </w:trPr>
        <w:tc>
          <w:tcPr>
            <w:tcW w:w="0" w:type="auto"/>
            <w:tcMar>
              <w:top w:w="30" w:type="dxa"/>
              <w:left w:w="45" w:type="dxa"/>
              <w:bottom w:w="30" w:type="dxa"/>
              <w:right w:w="45" w:type="dxa"/>
            </w:tcMar>
            <w:vAlign w:val="bottom"/>
            <w:hideMark/>
          </w:tcPr>
          <w:p w14:paraId="641EFFBA" w14:textId="4494C6BF" w:rsidR="00170A03" w:rsidRPr="007922AD" w:rsidRDefault="00170A03" w:rsidP="004C5C73">
            <w:pPr>
              <w:spacing w:line="360" w:lineRule="auto"/>
              <w:rPr>
                <w:lang w:val="lt-LT"/>
              </w:rPr>
            </w:pPr>
            <w:r w:rsidRPr="007922AD">
              <w:rPr>
                <w:lang w:val="lt-LT"/>
              </w:rPr>
              <w:t>Virtualios veiklos profesiniame mokyme sunkiai įsivaizduojamos</w:t>
            </w:r>
            <w:r w:rsidR="00310ADC">
              <w:rPr>
                <w:lang w:val="lt-LT"/>
              </w:rPr>
              <w:t>.</w:t>
            </w:r>
          </w:p>
        </w:tc>
      </w:tr>
      <w:tr w:rsidR="003B5F10" w:rsidRPr="007922AD" w14:paraId="15CB56F0" w14:textId="77777777" w:rsidTr="00D86AFC">
        <w:trPr>
          <w:trHeight w:val="315"/>
        </w:trPr>
        <w:tc>
          <w:tcPr>
            <w:tcW w:w="0" w:type="auto"/>
            <w:tcMar>
              <w:top w:w="30" w:type="dxa"/>
              <w:left w:w="45" w:type="dxa"/>
              <w:bottom w:w="30" w:type="dxa"/>
              <w:right w:w="45" w:type="dxa"/>
            </w:tcMar>
            <w:vAlign w:val="bottom"/>
            <w:hideMark/>
          </w:tcPr>
          <w:p w14:paraId="472FF4B3" w14:textId="1A9966A1" w:rsidR="003B5F10" w:rsidRPr="007922AD" w:rsidRDefault="003B5F10" w:rsidP="004C5C73">
            <w:pPr>
              <w:spacing w:line="360" w:lineRule="auto"/>
              <w:rPr>
                <w:lang w:val="lt-LT"/>
              </w:rPr>
            </w:pPr>
            <w:r w:rsidRPr="007922AD">
              <w:rPr>
                <w:lang w:val="lt-LT"/>
              </w:rPr>
              <w:t>Teikti konsultacijas, kaip turėtų vykti virtualios veiklos</w:t>
            </w:r>
            <w:r w:rsidR="00310ADC">
              <w:rPr>
                <w:lang w:val="lt-LT"/>
              </w:rPr>
              <w:t>.</w:t>
            </w:r>
          </w:p>
        </w:tc>
      </w:tr>
      <w:tr w:rsidR="003B5F10" w:rsidRPr="007922AD" w14:paraId="1D147253" w14:textId="77777777" w:rsidTr="00D86AFC">
        <w:trPr>
          <w:trHeight w:val="315"/>
        </w:trPr>
        <w:tc>
          <w:tcPr>
            <w:tcW w:w="0" w:type="auto"/>
            <w:tcMar>
              <w:top w:w="30" w:type="dxa"/>
              <w:left w:w="45" w:type="dxa"/>
              <w:bottom w:w="30" w:type="dxa"/>
              <w:right w:w="45" w:type="dxa"/>
            </w:tcMar>
            <w:vAlign w:val="bottom"/>
          </w:tcPr>
          <w:p w14:paraId="34D2FBD9" w14:textId="0A02EEC8" w:rsidR="003B5F10" w:rsidRPr="007922AD" w:rsidRDefault="003B5F10" w:rsidP="004C5C73">
            <w:pPr>
              <w:spacing w:line="360" w:lineRule="auto"/>
              <w:rPr>
                <w:lang w:val="lt-LT"/>
              </w:rPr>
            </w:pPr>
            <w:r w:rsidRPr="007922AD">
              <w:rPr>
                <w:lang w:val="lt-LT"/>
              </w:rPr>
              <w:t>Negalime atsakyti į šį klausimą</w:t>
            </w:r>
            <w:r w:rsidR="00310ADC">
              <w:rPr>
                <w:lang w:val="lt-LT"/>
              </w:rPr>
              <w:t>.</w:t>
            </w:r>
          </w:p>
        </w:tc>
      </w:tr>
      <w:tr w:rsidR="003B5F10" w:rsidRPr="007922AD" w14:paraId="2C7ECAD5" w14:textId="77777777" w:rsidTr="00D86AFC">
        <w:trPr>
          <w:trHeight w:val="315"/>
        </w:trPr>
        <w:tc>
          <w:tcPr>
            <w:tcW w:w="0" w:type="auto"/>
            <w:tcMar>
              <w:top w:w="30" w:type="dxa"/>
              <w:left w:w="45" w:type="dxa"/>
              <w:bottom w:w="30" w:type="dxa"/>
              <w:right w:w="45" w:type="dxa"/>
            </w:tcMar>
            <w:vAlign w:val="bottom"/>
          </w:tcPr>
          <w:p w14:paraId="3472A05C" w14:textId="4198DDD5" w:rsidR="003B5F10" w:rsidRPr="007922AD" w:rsidRDefault="003B5F10" w:rsidP="00183810">
            <w:pPr>
              <w:spacing w:line="360" w:lineRule="auto"/>
              <w:jc w:val="both"/>
              <w:rPr>
                <w:lang w:val="lt-LT"/>
              </w:rPr>
            </w:pPr>
            <w:r w:rsidRPr="007922AD">
              <w:rPr>
                <w:lang w:val="lt-LT"/>
              </w:rPr>
              <w:t>Sukurti "</w:t>
            </w:r>
            <w:proofErr w:type="spellStart"/>
            <w:r w:rsidRPr="007922AD">
              <w:rPr>
                <w:lang w:val="lt-LT"/>
              </w:rPr>
              <w:t>guidebook</w:t>
            </w:r>
            <w:proofErr w:type="spellEnd"/>
            <w:r w:rsidRPr="007922AD">
              <w:rPr>
                <w:lang w:val="lt-LT"/>
              </w:rPr>
              <w:t>" su rekomendacijomis kaip pasiruošti/sėkmingai vykdyti šias veiklas.</w:t>
            </w:r>
          </w:p>
        </w:tc>
      </w:tr>
      <w:tr w:rsidR="003B5F10" w:rsidRPr="007922AD" w14:paraId="5B491A6F" w14:textId="77777777" w:rsidTr="00D86AFC">
        <w:trPr>
          <w:trHeight w:val="315"/>
        </w:trPr>
        <w:tc>
          <w:tcPr>
            <w:tcW w:w="0" w:type="auto"/>
            <w:tcMar>
              <w:top w:w="30" w:type="dxa"/>
              <w:left w:w="45" w:type="dxa"/>
              <w:bottom w:w="30" w:type="dxa"/>
              <w:right w:w="45" w:type="dxa"/>
            </w:tcMar>
            <w:vAlign w:val="bottom"/>
          </w:tcPr>
          <w:p w14:paraId="173805F4" w14:textId="2D8F1C4A" w:rsidR="003B5F10" w:rsidRPr="007922AD" w:rsidRDefault="003B5F10" w:rsidP="004C5C73">
            <w:pPr>
              <w:spacing w:line="360" w:lineRule="auto"/>
              <w:rPr>
                <w:lang w:val="lt-LT"/>
              </w:rPr>
            </w:pPr>
            <w:r w:rsidRPr="007922AD">
              <w:rPr>
                <w:lang w:val="lt-LT"/>
              </w:rPr>
              <w:t>Sukurti virtualių veiklų organizavimo gaires bei aptarti finansavimo aspektus</w:t>
            </w:r>
            <w:r w:rsidR="00310ADC">
              <w:rPr>
                <w:lang w:val="lt-LT"/>
              </w:rPr>
              <w:t>.</w:t>
            </w:r>
          </w:p>
        </w:tc>
      </w:tr>
    </w:tbl>
    <w:p w14:paraId="7A7B82E1" w14:textId="77777777" w:rsidR="003D7B1F" w:rsidRPr="007922AD" w:rsidRDefault="003D7B1F" w:rsidP="004C5C73">
      <w:pPr>
        <w:spacing w:line="360" w:lineRule="auto"/>
        <w:rPr>
          <w:lang w:val="lt-LT"/>
        </w:rPr>
      </w:pPr>
    </w:p>
    <w:p w14:paraId="6C5A1F0E" w14:textId="34136614" w:rsidR="000D3712" w:rsidRPr="007922AD" w:rsidRDefault="00731A8B" w:rsidP="002B36BE">
      <w:pPr>
        <w:spacing w:line="360" w:lineRule="auto"/>
        <w:jc w:val="both"/>
        <w:rPr>
          <w:lang w:val="lt-LT"/>
        </w:rPr>
      </w:pPr>
      <w:r>
        <w:rPr>
          <w:lang w:val="lt-LT"/>
        </w:rPr>
        <w:t xml:space="preserve">Atsakymai į apklausos </w:t>
      </w:r>
      <w:r w:rsidR="00B00A0D">
        <w:rPr>
          <w:lang w:val="lt-LT"/>
        </w:rPr>
        <w:t>7</w:t>
      </w:r>
      <w:r>
        <w:rPr>
          <w:lang w:val="lt-LT"/>
        </w:rPr>
        <w:t xml:space="preserve"> klausimą „</w:t>
      </w:r>
      <w:r w:rsidR="000D3712" w:rsidRPr="007922AD">
        <w:rPr>
          <w:color w:val="202124"/>
          <w:spacing w:val="2"/>
          <w:shd w:val="clear" w:color="auto" w:fill="FFFFFF"/>
          <w:lang w:val="lt-LT"/>
        </w:rPr>
        <w:t xml:space="preserve">Pakomentuokite, su kokiais dar iššūkiais organizuojant </w:t>
      </w:r>
      <w:proofErr w:type="spellStart"/>
      <w:r w:rsidR="000D3712" w:rsidRPr="007922AD">
        <w:rPr>
          <w:color w:val="202124"/>
          <w:spacing w:val="2"/>
          <w:shd w:val="clear" w:color="auto" w:fill="FFFFFF"/>
          <w:lang w:val="lt-LT"/>
        </w:rPr>
        <w:t>mobilumus</w:t>
      </w:r>
      <w:proofErr w:type="spellEnd"/>
      <w:r w:rsidR="000D3712" w:rsidRPr="007922AD">
        <w:rPr>
          <w:color w:val="202124"/>
          <w:spacing w:val="2"/>
          <w:shd w:val="clear" w:color="auto" w:fill="FFFFFF"/>
          <w:lang w:val="lt-LT"/>
        </w:rPr>
        <w:t xml:space="preserve"> (išskyrus virtualų mobilumą ir užsienio partnerius) šiuo metu susiduriate arba manote, kad galite susidurti artimiausioje ateityje</w:t>
      </w:r>
      <w:r>
        <w:rPr>
          <w:color w:val="202124"/>
          <w:spacing w:val="2"/>
          <w:shd w:val="clear" w:color="auto" w:fill="FFFFFF"/>
          <w:lang w:val="lt-LT"/>
        </w:rPr>
        <w:t>?“</w:t>
      </w:r>
      <w:r w:rsidR="000D3712" w:rsidRPr="007922AD">
        <w:rPr>
          <w:color w:val="202124"/>
          <w:spacing w:val="2"/>
          <w:shd w:val="clear" w:color="auto" w:fill="FFFFFF"/>
          <w:lang w:val="lt-LT"/>
        </w:rPr>
        <w:t>:</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4"/>
      </w:tblGrid>
      <w:tr w:rsidR="000D3712" w:rsidRPr="007922AD" w14:paraId="2E4888F4" w14:textId="77777777" w:rsidTr="002D15D0">
        <w:trPr>
          <w:trHeight w:val="315"/>
        </w:trPr>
        <w:tc>
          <w:tcPr>
            <w:tcW w:w="9004" w:type="dxa"/>
            <w:tcMar>
              <w:top w:w="30" w:type="dxa"/>
              <w:left w:w="45" w:type="dxa"/>
              <w:bottom w:w="30" w:type="dxa"/>
              <w:right w:w="45" w:type="dxa"/>
            </w:tcMar>
            <w:vAlign w:val="bottom"/>
            <w:hideMark/>
          </w:tcPr>
          <w:p w14:paraId="1C10097C" w14:textId="37E8B721" w:rsidR="000D3712" w:rsidRPr="007922AD" w:rsidRDefault="000D3712" w:rsidP="004C5C73">
            <w:pPr>
              <w:spacing w:line="360" w:lineRule="auto"/>
              <w:rPr>
                <w:lang w:val="lt-LT"/>
              </w:rPr>
            </w:pPr>
            <w:r w:rsidRPr="007922AD">
              <w:rPr>
                <w:lang w:val="lt-LT"/>
              </w:rPr>
              <w:t>Partneris Airijoje kol kas nepriima grupės</w:t>
            </w:r>
            <w:r w:rsidR="00954553">
              <w:rPr>
                <w:lang w:val="lt-LT"/>
              </w:rPr>
              <w:t>.</w:t>
            </w:r>
          </w:p>
        </w:tc>
      </w:tr>
      <w:tr w:rsidR="000D3712" w:rsidRPr="007922AD" w14:paraId="2B7A5DC2" w14:textId="77777777" w:rsidTr="002D15D0">
        <w:trPr>
          <w:trHeight w:val="315"/>
        </w:trPr>
        <w:tc>
          <w:tcPr>
            <w:tcW w:w="9004" w:type="dxa"/>
            <w:tcMar>
              <w:top w:w="30" w:type="dxa"/>
              <w:left w:w="45" w:type="dxa"/>
              <w:bottom w:w="30" w:type="dxa"/>
              <w:right w:w="45" w:type="dxa"/>
            </w:tcMar>
            <w:vAlign w:val="bottom"/>
            <w:hideMark/>
          </w:tcPr>
          <w:p w14:paraId="2FBAC73E" w14:textId="1EF881D5" w:rsidR="000D3712" w:rsidRPr="007922AD" w:rsidRDefault="000D3712" w:rsidP="004C5C73">
            <w:pPr>
              <w:spacing w:line="360" w:lineRule="auto"/>
              <w:rPr>
                <w:lang w:val="lt-LT"/>
              </w:rPr>
            </w:pPr>
            <w:r w:rsidRPr="007922AD">
              <w:rPr>
                <w:lang w:val="lt-LT"/>
              </w:rPr>
              <w:t>Susikalbėjimas su mobilumo dalyviai</w:t>
            </w:r>
            <w:r w:rsidR="00B67052">
              <w:rPr>
                <w:lang w:val="lt-LT"/>
              </w:rPr>
              <w:t>s</w:t>
            </w:r>
            <w:r w:rsidRPr="007922AD">
              <w:rPr>
                <w:lang w:val="lt-LT"/>
              </w:rPr>
              <w:t xml:space="preserve"> ir situaci</w:t>
            </w:r>
            <w:r w:rsidR="00B67052">
              <w:rPr>
                <w:lang w:val="lt-LT"/>
              </w:rPr>
              <w:t>jos supratimas, kas liečia COVID</w:t>
            </w:r>
            <w:r w:rsidRPr="007922AD">
              <w:rPr>
                <w:lang w:val="lt-LT"/>
              </w:rPr>
              <w:t>-19.</w:t>
            </w:r>
          </w:p>
        </w:tc>
      </w:tr>
      <w:tr w:rsidR="000D3712" w:rsidRPr="007922AD" w14:paraId="60881407" w14:textId="77777777" w:rsidTr="002D15D0">
        <w:trPr>
          <w:trHeight w:val="315"/>
        </w:trPr>
        <w:tc>
          <w:tcPr>
            <w:tcW w:w="9004" w:type="dxa"/>
            <w:tcMar>
              <w:top w:w="30" w:type="dxa"/>
              <w:left w:w="45" w:type="dxa"/>
              <w:bottom w:w="30" w:type="dxa"/>
              <w:right w:w="45" w:type="dxa"/>
            </w:tcMar>
            <w:vAlign w:val="bottom"/>
            <w:hideMark/>
          </w:tcPr>
          <w:p w14:paraId="5FD3EF16" w14:textId="77777777" w:rsidR="000D3712" w:rsidRPr="007922AD" w:rsidRDefault="000D3712" w:rsidP="004C5C73">
            <w:pPr>
              <w:spacing w:line="360" w:lineRule="auto"/>
              <w:rPr>
                <w:lang w:val="lt-LT"/>
              </w:rPr>
            </w:pPr>
            <w:r w:rsidRPr="007922AD">
              <w:rPr>
                <w:lang w:val="lt-LT"/>
              </w:rPr>
              <w:t>Manau, kad susidursime su dalyvių nenoru vykti į darbinę praktiką užsienyje, nes kiek dabar klausėme mokinių ar norėtų vykti į užsienį atlikti darbinę praktiką, tai daugumos atsakymas buvo neigiamas.</w:t>
            </w:r>
          </w:p>
        </w:tc>
      </w:tr>
      <w:tr w:rsidR="000D3712" w:rsidRPr="007922AD" w14:paraId="310F536D" w14:textId="77777777" w:rsidTr="002D15D0">
        <w:trPr>
          <w:trHeight w:val="315"/>
        </w:trPr>
        <w:tc>
          <w:tcPr>
            <w:tcW w:w="9004" w:type="dxa"/>
            <w:tcMar>
              <w:top w:w="30" w:type="dxa"/>
              <w:left w:w="45" w:type="dxa"/>
              <w:bottom w:w="30" w:type="dxa"/>
              <w:right w:w="45" w:type="dxa"/>
            </w:tcMar>
            <w:vAlign w:val="bottom"/>
            <w:hideMark/>
          </w:tcPr>
          <w:p w14:paraId="5F75461B" w14:textId="77777777" w:rsidR="000D3712" w:rsidRPr="007922AD" w:rsidRDefault="000D3712" w:rsidP="00466A66">
            <w:pPr>
              <w:spacing w:line="360" w:lineRule="auto"/>
              <w:jc w:val="both"/>
              <w:rPr>
                <w:lang w:val="lt-LT"/>
              </w:rPr>
            </w:pPr>
            <w:r w:rsidRPr="007922AD">
              <w:rPr>
                <w:lang w:val="lt-LT"/>
              </w:rPr>
              <w:t>Tikėtina, kad ne visi projektuose numatyti partneriai galės surasti praktikos vietas verslo įmonėse besimokantiesiems.</w:t>
            </w:r>
          </w:p>
        </w:tc>
      </w:tr>
      <w:tr w:rsidR="000D3712" w:rsidRPr="007922AD" w14:paraId="07A58A8B" w14:textId="77777777" w:rsidTr="002D15D0">
        <w:trPr>
          <w:trHeight w:val="315"/>
        </w:trPr>
        <w:tc>
          <w:tcPr>
            <w:tcW w:w="9004" w:type="dxa"/>
            <w:tcMar>
              <w:top w:w="30" w:type="dxa"/>
              <w:left w:w="45" w:type="dxa"/>
              <w:bottom w:w="30" w:type="dxa"/>
              <w:right w:w="45" w:type="dxa"/>
            </w:tcMar>
            <w:vAlign w:val="bottom"/>
            <w:hideMark/>
          </w:tcPr>
          <w:p w14:paraId="3400395E" w14:textId="77777777" w:rsidR="000D3712" w:rsidRPr="007922AD" w:rsidRDefault="000D3712" w:rsidP="00466A66">
            <w:pPr>
              <w:spacing w:line="360" w:lineRule="auto"/>
              <w:jc w:val="both"/>
              <w:rPr>
                <w:lang w:val="lt-LT"/>
              </w:rPr>
            </w:pPr>
            <w:r w:rsidRPr="007922AD">
              <w:rPr>
                <w:lang w:val="lt-LT"/>
              </w:rPr>
              <w:t>Esame optimistai iš prigimties ir didelių sunkumų neįžvelgiame.</w:t>
            </w:r>
          </w:p>
        </w:tc>
      </w:tr>
      <w:tr w:rsidR="000D3712" w:rsidRPr="007922AD" w14:paraId="1C5CDD1E" w14:textId="77777777" w:rsidTr="002D15D0">
        <w:trPr>
          <w:trHeight w:val="315"/>
        </w:trPr>
        <w:tc>
          <w:tcPr>
            <w:tcW w:w="9004" w:type="dxa"/>
            <w:tcMar>
              <w:top w:w="30" w:type="dxa"/>
              <w:left w:w="45" w:type="dxa"/>
              <w:bottom w:w="30" w:type="dxa"/>
              <w:right w:w="45" w:type="dxa"/>
            </w:tcMar>
            <w:vAlign w:val="bottom"/>
            <w:hideMark/>
          </w:tcPr>
          <w:p w14:paraId="74C09D3B" w14:textId="5EE1B08F" w:rsidR="000D3712" w:rsidRPr="007922AD" w:rsidRDefault="00466A66" w:rsidP="003438B9">
            <w:pPr>
              <w:spacing w:line="360" w:lineRule="auto"/>
              <w:jc w:val="both"/>
              <w:rPr>
                <w:lang w:val="lt-LT"/>
              </w:rPr>
            </w:pPr>
            <w:r>
              <w:rPr>
                <w:lang w:val="lt-LT"/>
              </w:rPr>
              <w:t>K</w:t>
            </w:r>
            <w:r w:rsidR="000D3712" w:rsidRPr="007922AD">
              <w:rPr>
                <w:lang w:val="lt-LT"/>
              </w:rPr>
              <w:t xml:space="preserve">ai kuriose šalyse dar negalima vykdyti fizinio mobilumo ir </w:t>
            </w:r>
            <w:r w:rsidR="003438B9" w:rsidRPr="007922AD">
              <w:rPr>
                <w:lang w:val="lt-LT"/>
              </w:rPr>
              <w:t>negreita</w:t>
            </w:r>
            <w:r w:rsidR="003438B9">
              <w:rPr>
                <w:lang w:val="lt-LT"/>
              </w:rPr>
              <w:t>i</w:t>
            </w:r>
            <w:r w:rsidR="000D3712" w:rsidRPr="007922AD">
              <w:rPr>
                <w:lang w:val="lt-LT"/>
              </w:rPr>
              <w:t xml:space="preserve"> planuojama atnaujinti pagal esamą susirgimų skaičių. Todėl </w:t>
            </w:r>
            <w:proofErr w:type="spellStart"/>
            <w:r w:rsidR="000D3712" w:rsidRPr="007922AD">
              <w:rPr>
                <w:lang w:val="lt-LT"/>
              </w:rPr>
              <w:t>mobilumai</w:t>
            </w:r>
            <w:proofErr w:type="spellEnd"/>
            <w:r w:rsidR="000D3712" w:rsidRPr="007922AD">
              <w:rPr>
                <w:lang w:val="lt-LT"/>
              </w:rPr>
              <w:t xml:space="preserve"> perkeliami į kitas šalis kurios jau priima dalyvius ir vykdomi </w:t>
            </w:r>
            <w:proofErr w:type="spellStart"/>
            <w:r w:rsidR="000D3712" w:rsidRPr="007922AD">
              <w:rPr>
                <w:lang w:val="lt-LT"/>
              </w:rPr>
              <w:t>mobilumai</w:t>
            </w:r>
            <w:proofErr w:type="spellEnd"/>
            <w:r w:rsidR="000D3712" w:rsidRPr="007922AD">
              <w:rPr>
                <w:lang w:val="lt-LT"/>
              </w:rPr>
              <w:t>.</w:t>
            </w:r>
          </w:p>
        </w:tc>
      </w:tr>
      <w:tr w:rsidR="000D3712" w:rsidRPr="007922AD" w14:paraId="3648D2FE" w14:textId="77777777" w:rsidTr="002D15D0">
        <w:trPr>
          <w:trHeight w:val="315"/>
        </w:trPr>
        <w:tc>
          <w:tcPr>
            <w:tcW w:w="9004" w:type="dxa"/>
            <w:tcMar>
              <w:top w:w="30" w:type="dxa"/>
              <w:left w:w="45" w:type="dxa"/>
              <w:bottom w:w="30" w:type="dxa"/>
              <w:right w:w="45" w:type="dxa"/>
            </w:tcMar>
            <w:vAlign w:val="bottom"/>
            <w:hideMark/>
          </w:tcPr>
          <w:p w14:paraId="319B84F7" w14:textId="133F4188" w:rsidR="000D3712" w:rsidRPr="007922AD" w:rsidRDefault="000D3712" w:rsidP="003438B9">
            <w:pPr>
              <w:spacing w:line="360" w:lineRule="auto"/>
              <w:jc w:val="both"/>
              <w:rPr>
                <w:lang w:val="lt-LT"/>
              </w:rPr>
            </w:pPr>
            <w:r w:rsidRPr="007922AD">
              <w:rPr>
                <w:lang w:val="lt-LT"/>
              </w:rPr>
              <w:t>Pagrindinis iššūkis organizuojan</w:t>
            </w:r>
            <w:r w:rsidR="003438B9">
              <w:rPr>
                <w:lang w:val="lt-LT"/>
              </w:rPr>
              <w:t>t</w:t>
            </w:r>
            <w:r w:rsidRPr="007922AD">
              <w:rPr>
                <w:lang w:val="lt-LT"/>
              </w:rPr>
              <w:t xml:space="preserve"> </w:t>
            </w:r>
            <w:proofErr w:type="spellStart"/>
            <w:r w:rsidRPr="007922AD">
              <w:rPr>
                <w:lang w:val="lt-LT"/>
              </w:rPr>
              <w:t>mobilumus</w:t>
            </w:r>
            <w:proofErr w:type="spellEnd"/>
            <w:r w:rsidRPr="007922AD">
              <w:rPr>
                <w:lang w:val="lt-LT"/>
              </w:rPr>
              <w:t xml:space="preserve"> - baimė vykti į </w:t>
            </w:r>
            <w:proofErr w:type="spellStart"/>
            <w:r w:rsidRPr="007922AD">
              <w:rPr>
                <w:lang w:val="lt-LT"/>
              </w:rPr>
              <w:t>mobilumus</w:t>
            </w:r>
            <w:proofErr w:type="spellEnd"/>
            <w:r w:rsidRPr="007922AD">
              <w:rPr>
                <w:lang w:val="lt-LT"/>
              </w:rPr>
              <w:t xml:space="preserve">, ypač tai aktualu vyresnio amžiaus profesijos mokytojų tarpe. </w:t>
            </w:r>
          </w:p>
        </w:tc>
      </w:tr>
      <w:tr w:rsidR="000D3712" w:rsidRPr="007922AD" w14:paraId="1CE1BE6F" w14:textId="77777777" w:rsidTr="002D15D0">
        <w:trPr>
          <w:trHeight w:val="315"/>
        </w:trPr>
        <w:tc>
          <w:tcPr>
            <w:tcW w:w="9004" w:type="dxa"/>
            <w:tcMar>
              <w:top w:w="30" w:type="dxa"/>
              <w:left w:w="45" w:type="dxa"/>
              <w:bottom w:w="30" w:type="dxa"/>
              <w:right w:w="45" w:type="dxa"/>
            </w:tcMar>
            <w:vAlign w:val="bottom"/>
            <w:hideMark/>
          </w:tcPr>
          <w:p w14:paraId="22D33D41" w14:textId="77777777" w:rsidR="000D3712" w:rsidRPr="007922AD" w:rsidRDefault="000D3712" w:rsidP="004C5C73">
            <w:pPr>
              <w:spacing w:line="360" w:lineRule="auto"/>
              <w:rPr>
                <w:lang w:val="lt-LT"/>
              </w:rPr>
            </w:pPr>
            <w:r w:rsidRPr="007922AD">
              <w:rPr>
                <w:lang w:val="lt-LT"/>
              </w:rPr>
              <w:t>Manome, kad pagrindinis iššūkis - tai tėvų požiūris į atžalų išvykimą į užsienį.</w:t>
            </w:r>
          </w:p>
        </w:tc>
      </w:tr>
      <w:tr w:rsidR="000D3712" w:rsidRPr="007922AD" w14:paraId="674920E7" w14:textId="77777777" w:rsidTr="002D15D0">
        <w:trPr>
          <w:trHeight w:val="315"/>
        </w:trPr>
        <w:tc>
          <w:tcPr>
            <w:tcW w:w="9004" w:type="dxa"/>
            <w:tcMar>
              <w:top w:w="30" w:type="dxa"/>
              <w:left w:w="45" w:type="dxa"/>
              <w:bottom w:w="30" w:type="dxa"/>
              <w:right w:w="45" w:type="dxa"/>
            </w:tcMar>
            <w:vAlign w:val="bottom"/>
            <w:hideMark/>
          </w:tcPr>
          <w:p w14:paraId="1B53574F" w14:textId="7CC1C13D" w:rsidR="000D3712" w:rsidRPr="007922AD" w:rsidRDefault="000D3712" w:rsidP="003438B9">
            <w:pPr>
              <w:spacing w:line="360" w:lineRule="auto"/>
              <w:jc w:val="both"/>
              <w:rPr>
                <w:lang w:val="lt-LT"/>
              </w:rPr>
            </w:pPr>
            <w:r w:rsidRPr="007922AD">
              <w:rPr>
                <w:lang w:val="lt-LT"/>
              </w:rPr>
              <w:t>Manome, kad partneriams bus sunku surasti įmonėse vietas mūsų mokiniams dėl viruso grėsmės</w:t>
            </w:r>
            <w:r w:rsidR="003438B9">
              <w:rPr>
                <w:lang w:val="lt-LT"/>
              </w:rPr>
              <w:t>.</w:t>
            </w:r>
          </w:p>
        </w:tc>
      </w:tr>
      <w:tr w:rsidR="000D3712" w:rsidRPr="007922AD" w14:paraId="7E9A626F" w14:textId="77777777" w:rsidTr="002D15D0">
        <w:trPr>
          <w:trHeight w:val="315"/>
        </w:trPr>
        <w:tc>
          <w:tcPr>
            <w:tcW w:w="9004" w:type="dxa"/>
            <w:tcMar>
              <w:top w:w="30" w:type="dxa"/>
              <w:left w:w="45" w:type="dxa"/>
              <w:bottom w:w="30" w:type="dxa"/>
              <w:right w:w="45" w:type="dxa"/>
            </w:tcMar>
            <w:vAlign w:val="bottom"/>
            <w:hideMark/>
          </w:tcPr>
          <w:p w14:paraId="7B802863" w14:textId="62404F4B" w:rsidR="000D3712" w:rsidRPr="007922AD" w:rsidRDefault="000D3712" w:rsidP="004C5C73">
            <w:pPr>
              <w:spacing w:line="360" w:lineRule="auto"/>
              <w:rPr>
                <w:lang w:val="lt-LT"/>
              </w:rPr>
            </w:pPr>
            <w:r w:rsidRPr="007922AD">
              <w:rPr>
                <w:lang w:val="lt-LT"/>
              </w:rPr>
              <w:t>Dalyvių motyvacija</w:t>
            </w:r>
            <w:r w:rsidR="00F87F5D">
              <w:rPr>
                <w:lang w:val="lt-LT"/>
              </w:rPr>
              <w:t>.</w:t>
            </w:r>
          </w:p>
        </w:tc>
      </w:tr>
      <w:tr w:rsidR="000D3712" w:rsidRPr="007922AD" w14:paraId="5B50CF7A" w14:textId="77777777" w:rsidTr="002D15D0">
        <w:trPr>
          <w:trHeight w:val="315"/>
        </w:trPr>
        <w:tc>
          <w:tcPr>
            <w:tcW w:w="9004" w:type="dxa"/>
            <w:tcMar>
              <w:top w:w="30" w:type="dxa"/>
              <w:left w:w="45" w:type="dxa"/>
              <w:bottom w:w="30" w:type="dxa"/>
              <w:right w:w="45" w:type="dxa"/>
            </w:tcMar>
            <w:vAlign w:val="bottom"/>
            <w:hideMark/>
          </w:tcPr>
          <w:p w14:paraId="03BF41ED" w14:textId="77777777" w:rsidR="000D3712" w:rsidRPr="007922AD" w:rsidRDefault="000D3712" w:rsidP="004C5C73">
            <w:pPr>
              <w:spacing w:line="360" w:lineRule="auto"/>
              <w:rPr>
                <w:lang w:val="lt-LT"/>
              </w:rPr>
            </w:pPr>
            <w:r w:rsidRPr="007922AD">
              <w:rPr>
                <w:lang w:val="lt-LT"/>
              </w:rPr>
              <w:t>Vienintelis iššūkis - tai karantinas ir apribojimai.</w:t>
            </w:r>
          </w:p>
        </w:tc>
      </w:tr>
      <w:tr w:rsidR="000D3712" w:rsidRPr="007922AD" w14:paraId="6334DABA" w14:textId="77777777" w:rsidTr="002D15D0">
        <w:trPr>
          <w:trHeight w:val="315"/>
        </w:trPr>
        <w:tc>
          <w:tcPr>
            <w:tcW w:w="9004" w:type="dxa"/>
            <w:tcMar>
              <w:top w:w="30" w:type="dxa"/>
              <w:left w:w="45" w:type="dxa"/>
              <w:bottom w:w="30" w:type="dxa"/>
              <w:right w:w="45" w:type="dxa"/>
            </w:tcMar>
            <w:vAlign w:val="bottom"/>
            <w:hideMark/>
          </w:tcPr>
          <w:p w14:paraId="463465DE" w14:textId="5500357F" w:rsidR="000D3712" w:rsidRPr="007922AD" w:rsidRDefault="000D3712" w:rsidP="001A53EF">
            <w:pPr>
              <w:spacing w:line="360" w:lineRule="auto"/>
              <w:rPr>
                <w:lang w:val="lt-LT"/>
              </w:rPr>
            </w:pPr>
            <w:r w:rsidRPr="007922AD">
              <w:rPr>
                <w:lang w:val="lt-LT"/>
              </w:rPr>
              <w:t xml:space="preserve">Trikdo </w:t>
            </w:r>
            <w:r w:rsidR="001A53EF">
              <w:rPr>
                <w:lang w:val="lt-LT"/>
              </w:rPr>
              <w:t>šiek tiek</w:t>
            </w:r>
            <w:r w:rsidRPr="007922AD">
              <w:rPr>
                <w:lang w:val="lt-LT"/>
              </w:rPr>
              <w:t xml:space="preserve"> nežinia.</w:t>
            </w:r>
          </w:p>
        </w:tc>
      </w:tr>
      <w:tr w:rsidR="000D3712" w:rsidRPr="007922AD" w14:paraId="13FFCA9F" w14:textId="77777777" w:rsidTr="002D15D0">
        <w:trPr>
          <w:trHeight w:val="315"/>
        </w:trPr>
        <w:tc>
          <w:tcPr>
            <w:tcW w:w="9004" w:type="dxa"/>
            <w:tcMar>
              <w:top w:w="30" w:type="dxa"/>
              <w:left w:w="45" w:type="dxa"/>
              <w:bottom w:w="30" w:type="dxa"/>
              <w:right w:w="45" w:type="dxa"/>
            </w:tcMar>
            <w:vAlign w:val="bottom"/>
            <w:hideMark/>
          </w:tcPr>
          <w:p w14:paraId="7DB7ECAE" w14:textId="77777777" w:rsidR="000D3712" w:rsidRPr="007922AD" w:rsidRDefault="000D3712" w:rsidP="004C5C73">
            <w:pPr>
              <w:spacing w:line="360" w:lineRule="auto"/>
              <w:rPr>
                <w:lang w:val="lt-LT"/>
              </w:rPr>
            </w:pPr>
            <w:r w:rsidRPr="007922AD">
              <w:rPr>
                <w:lang w:val="lt-LT"/>
              </w:rPr>
              <w:t xml:space="preserve">Mokinių ir jų tėvų baimė. T. y. nenoras vykti, išleisi savo vaikus. </w:t>
            </w:r>
          </w:p>
        </w:tc>
      </w:tr>
      <w:tr w:rsidR="000D3712" w:rsidRPr="007922AD" w14:paraId="264E0FF8" w14:textId="77777777" w:rsidTr="002D15D0">
        <w:trPr>
          <w:trHeight w:val="315"/>
        </w:trPr>
        <w:tc>
          <w:tcPr>
            <w:tcW w:w="9004" w:type="dxa"/>
            <w:tcMar>
              <w:top w:w="30" w:type="dxa"/>
              <w:left w:w="45" w:type="dxa"/>
              <w:bottom w:w="30" w:type="dxa"/>
              <w:right w:w="45" w:type="dxa"/>
            </w:tcMar>
            <w:vAlign w:val="bottom"/>
            <w:hideMark/>
          </w:tcPr>
          <w:p w14:paraId="570CEF88" w14:textId="0F250FEE" w:rsidR="000D3712" w:rsidRPr="007922AD" w:rsidRDefault="000D3712" w:rsidP="00F87F5D">
            <w:pPr>
              <w:spacing w:line="360" w:lineRule="auto"/>
              <w:jc w:val="both"/>
              <w:rPr>
                <w:lang w:val="lt-LT"/>
              </w:rPr>
            </w:pPr>
            <w:r w:rsidRPr="007922AD">
              <w:rPr>
                <w:lang w:val="lt-LT"/>
              </w:rPr>
              <w:t xml:space="preserve">Sklaidos renginiai. Kaip juos organizuoti, kai negalima organizuoti/nerekomenduojama organizuoti susitikimų. Dabar daug sunkiau pasikviesti svečius, nes jie nenori/bijo vykti ir dalyvauti susitikimuose. Tačiau alternatyva tam - virtualūs susitikimai, aptarimai, pristatymai per </w:t>
            </w:r>
            <w:proofErr w:type="spellStart"/>
            <w:r w:rsidRPr="007922AD">
              <w:rPr>
                <w:lang w:val="lt-LT"/>
              </w:rPr>
              <w:t>Zoom`ą</w:t>
            </w:r>
            <w:proofErr w:type="spellEnd"/>
            <w:r w:rsidRPr="007922AD">
              <w:rPr>
                <w:lang w:val="lt-LT"/>
              </w:rPr>
              <w:t>. Dalį sklaidos veiklų neįgyvendinam</w:t>
            </w:r>
            <w:r w:rsidR="00F87F5D">
              <w:rPr>
                <w:lang w:val="lt-LT"/>
              </w:rPr>
              <w:t>e</w:t>
            </w:r>
            <w:r w:rsidRPr="007922AD">
              <w:rPr>
                <w:lang w:val="lt-LT"/>
              </w:rPr>
              <w:t xml:space="preserve"> - pvz. a</w:t>
            </w:r>
            <w:r w:rsidR="00F87F5D">
              <w:rPr>
                <w:lang w:val="lt-LT"/>
              </w:rPr>
              <w:t>tviros pamokos, naujų gebėjimų „demonstravimas“</w:t>
            </w:r>
            <w:r w:rsidRPr="007922AD">
              <w:rPr>
                <w:lang w:val="lt-LT"/>
              </w:rPr>
              <w:t>' ir panašiai. Nes mokiniai iš namų to padaryti negali, o dabar kai karantinas pasibaigė, tai mokiniai, kaip dažniausiai būna kaimuose, uždarbiauja, mokykla tuščia. Ir dar mano pastebėjimas - išleisti leidinį yra paprasčiausia, bet aš netikiu, kad jie duoda kažkokios naudos, vargu ar juos kas skaito. Kiek man siuntė kitos mokyklos kažkokias išleistas metodines priemones (aš kalbu apie būtent apie metodines priemones, kurias išleidžia kitos mokyklos, ne Agentūra) arba rezultatų apibendrinimo kokį leidinį - nuoširdžiai pasakysiu, aš niekad to neskaitau. O daryti tam, kad tik padaryt</w:t>
            </w:r>
            <w:r w:rsidR="00F87F5D">
              <w:rPr>
                <w:lang w:val="lt-LT"/>
              </w:rPr>
              <w:t>i</w:t>
            </w:r>
            <w:r w:rsidRPr="007922AD">
              <w:rPr>
                <w:lang w:val="lt-LT"/>
              </w:rPr>
              <w:t xml:space="preserve"> ir atsiskaityti su Agentūra, aš kažkaip to nenoriu, nes tai ką darome, tai darome dėl rezultato. Todėl aš asmeniškai norėčiau, kad Agentūra irgi pateiktų savo rekomendacijas kokius sklaidos renginius geriausiai įgyvendinti esant karantinui, kokios sklaidos veiklos suteikia daugiausiai naudos. </w:t>
            </w:r>
          </w:p>
        </w:tc>
      </w:tr>
      <w:tr w:rsidR="000D3712" w:rsidRPr="007922AD" w14:paraId="4DF6C2D3" w14:textId="77777777" w:rsidTr="002D15D0">
        <w:trPr>
          <w:trHeight w:val="315"/>
        </w:trPr>
        <w:tc>
          <w:tcPr>
            <w:tcW w:w="9004" w:type="dxa"/>
            <w:tcMar>
              <w:top w:w="30" w:type="dxa"/>
              <w:left w:w="45" w:type="dxa"/>
              <w:bottom w:w="30" w:type="dxa"/>
              <w:right w:w="45" w:type="dxa"/>
            </w:tcMar>
            <w:vAlign w:val="bottom"/>
            <w:hideMark/>
          </w:tcPr>
          <w:p w14:paraId="1BC77596" w14:textId="77777777" w:rsidR="000D3712" w:rsidRPr="007922AD" w:rsidRDefault="000D3712" w:rsidP="00FA48FF">
            <w:pPr>
              <w:spacing w:line="360" w:lineRule="auto"/>
              <w:jc w:val="both"/>
              <w:rPr>
                <w:lang w:val="lt-LT"/>
              </w:rPr>
            </w:pPr>
            <w:r w:rsidRPr="007922AD">
              <w:rPr>
                <w:lang w:val="lt-LT"/>
              </w:rPr>
              <w:t xml:space="preserve">Kai kurie potencialūs mobilumo dalyviai bijo vykti dėl pandemijos ar galimų sienų uždarymų į </w:t>
            </w:r>
            <w:proofErr w:type="spellStart"/>
            <w:r w:rsidRPr="007922AD">
              <w:rPr>
                <w:lang w:val="lt-LT"/>
              </w:rPr>
              <w:t>mobilumus</w:t>
            </w:r>
            <w:proofErr w:type="spellEnd"/>
            <w:r w:rsidRPr="007922AD">
              <w:rPr>
                <w:lang w:val="lt-LT"/>
              </w:rPr>
              <w:t>, taip pat kai kurie partneriai smarkiai apriboja priimamų dalyvių skaičius.</w:t>
            </w:r>
          </w:p>
        </w:tc>
      </w:tr>
      <w:tr w:rsidR="000D3712" w:rsidRPr="007922AD" w14:paraId="359CA29F" w14:textId="77777777" w:rsidTr="002D15D0">
        <w:trPr>
          <w:trHeight w:val="315"/>
        </w:trPr>
        <w:tc>
          <w:tcPr>
            <w:tcW w:w="9004" w:type="dxa"/>
            <w:tcMar>
              <w:top w:w="30" w:type="dxa"/>
              <w:left w:w="45" w:type="dxa"/>
              <w:bottom w:w="30" w:type="dxa"/>
              <w:right w:w="45" w:type="dxa"/>
            </w:tcMar>
            <w:vAlign w:val="bottom"/>
            <w:hideMark/>
          </w:tcPr>
          <w:p w14:paraId="0E9CEF7F" w14:textId="77777777" w:rsidR="000D3712" w:rsidRPr="007922AD" w:rsidRDefault="000D3712" w:rsidP="002D15D0">
            <w:pPr>
              <w:spacing w:line="360" w:lineRule="auto"/>
              <w:jc w:val="both"/>
              <w:rPr>
                <w:lang w:val="lt-LT"/>
              </w:rPr>
            </w:pPr>
            <w:r w:rsidRPr="007922AD">
              <w:rPr>
                <w:lang w:val="lt-LT"/>
              </w:rPr>
              <w:t>Neatsidarė įmonės, neorganizuojami skrydžiai, įmonės nepasirengė tvarkos kaip priimti užsieniečius mokinius stažuotėms, kokių reikia dokumentų, ar reikalingas COVID-19 testas.</w:t>
            </w:r>
          </w:p>
        </w:tc>
      </w:tr>
      <w:tr w:rsidR="000D3712" w:rsidRPr="007922AD" w14:paraId="7E9DDFF2" w14:textId="77777777" w:rsidTr="002D15D0">
        <w:trPr>
          <w:trHeight w:val="315"/>
        </w:trPr>
        <w:tc>
          <w:tcPr>
            <w:tcW w:w="9004" w:type="dxa"/>
            <w:tcMar>
              <w:top w:w="30" w:type="dxa"/>
              <w:left w:w="45" w:type="dxa"/>
              <w:bottom w:w="30" w:type="dxa"/>
              <w:right w:w="45" w:type="dxa"/>
            </w:tcMar>
            <w:vAlign w:val="bottom"/>
            <w:hideMark/>
          </w:tcPr>
          <w:p w14:paraId="55176C2D" w14:textId="77777777" w:rsidR="000D3712" w:rsidRPr="007922AD" w:rsidRDefault="000D3712" w:rsidP="002D15D0">
            <w:pPr>
              <w:spacing w:line="360" w:lineRule="auto"/>
              <w:jc w:val="both"/>
              <w:rPr>
                <w:lang w:val="lt-LT"/>
              </w:rPr>
            </w:pPr>
            <w:r w:rsidRPr="007922AD">
              <w:rPr>
                <w:lang w:val="lt-LT"/>
              </w:rPr>
              <w:t xml:space="preserve">Dėl COVID-19 neįvyko visi suplanuoti </w:t>
            </w:r>
            <w:proofErr w:type="spellStart"/>
            <w:r w:rsidRPr="007922AD">
              <w:rPr>
                <w:lang w:val="lt-LT"/>
              </w:rPr>
              <w:t>mobilumai</w:t>
            </w:r>
            <w:proofErr w:type="spellEnd"/>
            <w:r w:rsidRPr="007922AD">
              <w:rPr>
                <w:lang w:val="lt-LT"/>
              </w:rPr>
              <w:t xml:space="preserve">, tačiau juos pratęsėme. Taip pat neįvyko baigiamieji sklaidos renginiai, todėl planuojami kitokie pasidalinimai įspūdžiais, įgyta patirtimi vasaros laikotarpiu. Rudenį kyla baimė dėl viruso antros bangos. Kadangi nei atidėti, nei planuojami </w:t>
            </w:r>
            <w:proofErr w:type="spellStart"/>
            <w:r w:rsidRPr="007922AD">
              <w:rPr>
                <w:lang w:val="lt-LT"/>
              </w:rPr>
              <w:t>mobilumai</w:t>
            </w:r>
            <w:proofErr w:type="spellEnd"/>
            <w:r w:rsidRPr="007922AD">
              <w:rPr>
                <w:lang w:val="lt-LT"/>
              </w:rPr>
              <w:t xml:space="preserve"> negalės vykti gana ilgą laikotarpį. Baimė yra ir dėl dalyvių, kurie dėl to bijos dalyvauti mobilumo projektuose, bijos keliauti į kitas šalis.</w:t>
            </w:r>
          </w:p>
        </w:tc>
      </w:tr>
      <w:tr w:rsidR="000D3712" w:rsidRPr="007922AD" w14:paraId="26668779" w14:textId="77777777" w:rsidTr="002D15D0">
        <w:trPr>
          <w:trHeight w:val="315"/>
        </w:trPr>
        <w:tc>
          <w:tcPr>
            <w:tcW w:w="9004" w:type="dxa"/>
            <w:tcMar>
              <w:top w:w="30" w:type="dxa"/>
              <w:left w:w="45" w:type="dxa"/>
              <w:bottom w:w="30" w:type="dxa"/>
              <w:right w:w="45" w:type="dxa"/>
            </w:tcMar>
            <w:vAlign w:val="bottom"/>
            <w:hideMark/>
          </w:tcPr>
          <w:p w14:paraId="09A552CF" w14:textId="049A144C" w:rsidR="000D3712" w:rsidRPr="007922AD" w:rsidRDefault="00A221BC" w:rsidP="004F02AF">
            <w:pPr>
              <w:spacing w:line="360" w:lineRule="auto"/>
              <w:jc w:val="both"/>
              <w:rPr>
                <w:lang w:val="lt-LT"/>
              </w:rPr>
            </w:pPr>
            <w:r>
              <w:rPr>
                <w:lang w:val="lt-LT"/>
              </w:rPr>
              <w:t>V</w:t>
            </w:r>
            <w:r w:rsidR="000D3712" w:rsidRPr="007922AD">
              <w:rPr>
                <w:lang w:val="lt-LT"/>
              </w:rPr>
              <w:t xml:space="preserve">izitų nevykdymas arba atšaukimas iš stažuočių anksčiau laiko; papildomos išlaidos, esant tam pačiam projekto biudžetui, negalėjimas susigrąžinti pinigų už nepanaudotus kelionės iš stažuotės bilietus. </w:t>
            </w:r>
          </w:p>
        </w:tc>
      </w:tr>
      <w:tr w:rsidR="000D3712" w:rsidRPr="007922AD" w14:paraId="1C7858B6" w14:textId="77777777" w:rsidTr="002D15D0">
        <w:trPr>
          <w:trHeight w:val="315"/>
        </w:trPr>
        <w:tc>
          <w:tcPr>
            <w:tcW w:w="9004" w:type="dxa"/>
            <w:tcMar>
              <w:top w:w="30" w:type="dxa"/>
              <w:left w:w="45" w:type="dxa"/>
              <w:bottom w:w="30" w:type="dxa"/>
              <w:right w:w="45" w:type="dxa"/>
            </w:tcMar>
            <w:vAlign w:val="bottom"/>
            <w:hideMark/>
          </w:tcPr>
          <w:p w14:paraId="4667F03E" w14:textId="22A6D2B0" w:rsidR="000D3712" w:rsidRPr="007922AD" w:rsidRDefault="000D3712" w:rsidP="004F02AF">
            <w:pPr>
              <w:spacing w:line="360" w:lineRule="auto"/>
              <w:jc w:val="both"/>
              <w:rPr>
                <w:lang w:val="lt-LT"/>
              </w:rPr>
            </w:pPr>
            <w:r w:rsidRPr="007922AD">
              <w:rPr>
                <w:lang w:val="lt-LT"/>
              </w:rPr>
              <w:t>Viskas vyktų planingai, jeigu nebus suvaržymų dėl COVID</w:t>
            </w:r>
            <w:r w:rsidR="00A221BC">
              <w:rPr>
                <w:lang w:val="lt-LT"/>
              </w:rPr>
              <w:t>-19.</w:t>
            </w:r>
          </w:p>
        </w:tc>
      </w:tr>
      <w:tr w:rsidR="000D3712" w:rsidRPr="007922AD" w14:paraId="44EE708D" w14:textId="77777777" w:rsidTr="002D15D0">
        <w:trPr>
          <w:trHeight w:val="315"/>
        </w:trPr>
        <w:tc>
          <w:tcPr>
            <w:tcW w:w="9004" w:type="dxa"/>
            <w:tcMar>
              <w:top w:w="30" w:type="dxa"/>
              <w:left w:w="45" w:type="dxa"/>
              <w:bottom w:w="30" w:type="dxa"/>
              <w:right w:w="45" w:type="dxa"/>
            </w:tcMar>
            <w:vAlign w:val="bottom"/>
            <w:hideMark/>
          </w:tcPr>
          <w:p w14:paraId="4FEFFDF5" w14:textId="26094C53" w:rsidR="000D3712" w:rsidRPr="007922AD" w:rsidRDefault="000D3712" w:rsidP="004F02AF">
            <w:pPr>
              <w:spacing w:line="360" w:lineRule="auto"/>
              <w:jc w:val="both"/>
              <w:rPr>
                <w:lang w:val="lt-LT"/>
              </w:rPr>
            </w:pPr>
            <w:r w:rsidRPr="007922AD">
              <w:rPr>
                <w:lang w:val="lt-LT"/>
              </w:rPr>
              <w:t>Nupirktų ir nepanaudotų kelionės bilietų grąžinimas</w:t>
            </w:r>
            <w:r w:rsidR="00A221BC">
              <w:rPr>
                <w:lang w:val="lt-LT"/>
              </w:rPr>
              <w:t>.</w:t>
            </w:r>
          </w:p>
        </w:tc>
      </w:tr>
      <w:tr w:rsidR="000D3712" w:rsidRPr="007922AD" w14:paraId="3B136507" w14:textId="77777777" w:rsidTr="002D15D0">
        <w:trPr>
          <w:trHeight w:val="315"/>
        </w:trPr>
        <w:tc>
          <w:tcPr>
            <w:tcW w:w="9004" w:type="dxa"/>
            <w:tcMar>
              <w:top w:w="30" w:type="dxa"/>
              <w:left w:w="45" w:type="dxa"/>
              <w:bottom w:w="30" w:type="dxa"/>
              <w:right w:w="45" w:type="dxa"/>
            </w:tcMar>
            <w:vAlign w:val="bottom"/>
            <w:hideMark/>
          </w:tcPr>
          <w:p w14:paraId="0A60B52E" w14:textId="4DC1E624" w:rsidR="000D3712" w:rsidRPr="007922AD" w:rsidRDefault="000D3712" w:rsidP="004F02AF">
            <w:pPr>
              <w:spacing w:line="360" w:lineRule="auto"/>
              <w:jc w:val="both"/>
              <w:rPr>
                <w:lang w:val="lt-LT"/>
              </w:rPr>
            </w:pPr>
            <w:r w:rsidRPr="007922AD">
              <w:rPr>
                <w:lang w:val="lt-LT"/>
              </w:rPr>
              <w:t xml:space="preserve">Nebus norinčiu važiuoti dėl </w:t>
            </w:r>
            <w:proofErr w:type="spellStart"/>
            <w:r w:rsidRPr="007922AD">
              <w:rPr>
                <w:lang w:val="lt-LT"/>
              </w:rPr>
              <w:t>pandeminės</w:t>
            </w:r>
            <w:proofErr w:type="spellEnd"/>
            <w:r w:rsidRPr="007922AD">
              <w:rPr>
                <w:lang w:val="lt-LT"/>
              </w:rPr>
              <w:t xml:space="preserve"> situacijos</w:t>
            </w:r>
            <w:r w:rsidR="00A221BC">
              <w:rPr>
                <w:lang w:val="lt-LT"/>
              </w:rPr>
              <w:t>.</w:t>
            </w:r>
          </w:p>
        </w:tc>
      </w:tr>
      <w:tr w:rsidR="000D3712" w:rsidRPr="007922AD" w14:paraId="0B235E4A" w14:textId="77777777" w:rsidTr="002D15D0">
        <w:trPr>
          <w:trHeight w:val="315"/>
        </w:trPr>
        <w:tc>
          <w:tcPr>
            <w:tcW w:w="9004" w:type="dxa"/>
            <w:tcMar>
              <w:top w:w="30" w:type="dxa"/>
              <w:left w:w="45" w:type="dxa"/>
              <w:bottom w:w="30" w:type="dxa"/>
              <w:right w:w="45" w:type="dxa"/>
            </w:tcMar>
            <w:vAlign w:val="bottom"/>
            <w:hideMark/>
          </w:tcPr>
          <w:p w14:paraId="721783AC" w14:textId="64543380" w:rsidR="000D3712" w:rsidRPr="007922AD" w:rsidRDefault="000D3712" w:rsidP="00A221BC">
            <w:pPr>
              <w:spacing w:line="360" w:lineRule="auto"/>
              <w:jc w:val="both"/>
              <w:rPr>
                <w:lang w:val="lt-LT"/>
              </w:rPr>
            </w:pPr>
            <w:r w:rsidRPr="007922AD">
              <w:rPr>
                <w:lang w:val="lt-LT"/>
              </w:rPr>
              <w:t xml:space="preserve">Nežinomybė dėl </w:t>
            </w:r>
            <w:r w:rsidR="00A221BC" w:rsidRPr="007922AD">
              <w:rPr>
                <w:lang w:val="lt-LT"/>
              </w:rPr>
              <w:t>COVID</w:t>
            </w:r>
            <w:r w:rsidR="00A221BC">
              <w:rPr>
                <w:lang w:val="lt-LT"/>
              </w:rPr>
              <w:t>-19</w:t>
            </w:r>
            <w:r w:rsidRPr="007922AD">
              <w:rPr>
                <w:lang w:val="lt-LT"/>
              </w:rPr>
              <w:t xml:space="preserve"> viruso, labai sunku planuoti.</w:t>
            </w:r>
          </w:p>
        </w:tc>
      </w:tr>
      <w:tr w:rsidR="000D3712" w:rsidRPr="007922AD" w14:paraId="794A3B0E" w14:textId="77777777" w:rsidTr="002D15D0">
        <w:trPr>
          <w:trHeight w:val="315"/>
        </w:trPr>
        <w:tc>
          <w:tcPr>
            <w:tcW w:w="9004" w:type="dxa"/>
            <w:tcMar>
              <w:top w:w="30" w:type="dxa"/>
              <w:left w:w="45" w:type="dxa"/>
              <w:bottom w:w="30" w:type="dxa"/>
              <w:right w:w="45" w:type="dxa"/>
            </w:tcMar>
            <w:vAlign w:val="bottom"/>
            <w:hideMark/>
          </w:tcPr>
          <w:p w14:paraId="66E4F9A6" w14:textId="32C1B358" w:rsidR="000D3712" w:rsidRPr="007922AD" w:rsidRDefault="000D3712" w:rsidP="004F02AF">
            <w:pPr>
              <w:spacing w:line="360" w:lineRule="auto"/>
              <w:jc w:val="both"/>
              <w:rPr>
                <w:lang w:val="lt-LT"/>
              </w:rPr>
            </w:pPr>
            <w:r w:rsidRPr="007922AD">
              <w:rPr>
                <w:lang w:val="lt-LT"/>
              </w:rPr>
              <w:t xml:space="preserve">Tinkamas skrydžių organizavimas. Finansiniai nuostoliai dėl neįvykusių kelionių. </w:t>
            </w:r>
            <w:proofErr w:type="spellStart"/>
            <w:r w:rsidR="00A221BC">
              <w:rPr>
                <w:lang w:val="lt-LT"/>
              </w:rPr>
              <w:t>Karantinav</w:t>
            </w:r>
            <w:r w:rsidR="00A221BC" w:rsidRPr="007922AD">
              <w:rPr>
                <w:lang w:val="lt-LT"/>
              </w:rPr>
              <w:t>imasis</w:t>
            </w:r>
            <w:proofErr w:type="spellEnd"/>
            <w:r w:rsidRPr="007922AD">
              <w:rPr>
                <w:lang w:val="lt-LT"/>
              </w:rPr>
              <w:t xml:space="preserve"> parvykus iš užsienio. </w:t>
            </w:r>
          </w:p>
        </w:tc>
      </w:tr>
      <w:tr w:rsidR="000D3712" w:rsidRPr="007922AD" w14:paraId="3938A69E" w14:textId="77777777" w:rsidTr="002D15D0">
        <w:trPr>
          <w:trHeight w:val="315"/>
        </w:trPr>
        <w:tc>
          <w:tcPr>
            <w:tcW w:w="9004" w:type="dxa"/>
            <w:tcMar>
              <w:top w:w="30" w:type="dxa"/>
              <w:left w:w="45" w:type="dxa"/>
              <w:bottom w:w="30" w:type="dxa"/>
              <w:right w:w="45" w:type="dxa"/>
            </w:tcMar>
            <w:vAlign w:val="bottom"/>
            <w:hideMark/>
          </w:tcPr>
          <w:p w14:paraId="2FC87B8D" w14:textId="77777777" w:rsidR="000D3712" w:rsidRPr="007922AD" w:rsidRDefault="000D3712" w:rsidP="004F02AF">
            <w:pPr>
              <w:spacing w:line="360" w:lineRule="auto"/>
              <w:jc w:val="both"/>
              <w:rPr>
                <w:lang w:val="lt-LT"/>
              </w:rPr>
            </w:pPr>
            <w:r w:rsidRPr="007922AD">
              <w:rPr>
                <w:lang w:val="lt-LT"/>
              </w:rPr>
              <w:t>Su socialinės atskirties mokinių atranka.</w:t>
            </w:r>
          </w:p>
        </w:tc>
      </w:tr>
      <w:tr w:rsidR="000D3712" w:rsidRPr="007922AD" w14:paraId="3D1CE2F0" w14:textId="77777777" w:rsidTr="002D15D0">
        <w:trPr>
          <w:trHeight w:val="315"/>
        </w:trPr>
        <w:tc>
          <w:tcPr>
            <w:tcW w:w="9004" w:type="dxa"/>
            <w:tcMar>
              <w:top w:w="30" w:type="dxa"/>
              <w:left w:w="45" w:type="dxa"/>
              <w:bottom w:w="30" w:type="dxa"/>
              <w:right w:w="45" w:type="dxa"/>
            </w:tcMar>
            <w:vAlign w:val="bottom"/>
            <w:hideMark/>
          </w:tcPr>
          <w:p w14:paraId="0C9EA497" w14:textId="4C09F456" w:rsidR="000D3712" w:rsidRPr="007922AD" w:rsidRDefault="000D3712" w:rsidP="004F02AF">
            <w:pPr>
              <w:spacing w:line="360" w:lineRule="auto"/>
              <w:jc w:val="both"/>
              <w:rPr>
                <w:lang w:val="lt-LT"/>
              </w:rPr>
            </w:pPr>
            <w:r w:rsidRPr="007922AD">
              <w:rPr>
                <w:lang w:val="lt-LT"/>
              </w:rPr>
              <w:t>Mokiniai ir mokytojai nenori vykti į užsienio šalis į mobilumą, o virtualus mobilumas profesiniame mokyme nėra prasmingas</w:t>
            </w:r>
            <w:r w:rsidR="00A221BC">
              <w:rPr>
                <w:lang w:val="lt-LT"/>
              </w:rPr>
              <w:t>.</w:t>
            </w:r>
          </w:p>
        </w:tc>
      </w:tr>
      <w:tr w:rsidR="000D3712" w:rsidRPr="007922AD" w14:paraId="25AAF07C" w14:textId="77777777" w:rsidTr="002D15D0">
        <w:trPr>
          <w:trHeight w:val="315"/>
        </w:trPr>
        <w:tc>
          <w:tcPr>
            <w:tcW w:w="9004" w:type="dxa"/>
            <w:tcMar>
              <w:top w:w="30" w:type="dxa"/>
              <w:left w:w="45" w:type="dxa"/>
              <w:bottom w:w="30" w:type="dxa"/>
              <w:right w:w="45" w:type="dxa"/>
            </w:tcMar>
            <w:vAlign w:val="bottom"/>
            <w:hideMark/>
          </w:tcPr>
          <w:p w14:paraId="183ADFDD" w14:textId="77777777" w:rsidR="000D3712" w:rsidRPr="007922AD" w:rsidRDefault="000D3712" w:rsidP="004F02AF">
            <w:pPr>
              <w:spacing w:line="360" w:lineRule="auto"/>
              <w:jc w:val="both"/>
              <w:rPr>
                <w:lang w:val="lt-LT"/>
              </w:rPr>
            </w:pPr>
            <w:r w:rsidRPr="007922AD">
              <w:rPr>
                <w:lang w:val="lt-LT"/>
              </w:rPr>
              <w:t xml:space="preserve">Dėl planuotų </w:t>
            </w:r>
            <w:proofErr w:type="spellStart"/>
            <w:r w:rsidRPr="007922AD">
              <w:rPr>
                <w:lang w:val="lt-LT"/>
              </w:rPr>
              <w:t>mobilumų</w:t>
            </w:r>
            <w:proofErr w:type="spellEnd"/>
            <w:r w:rsidRPr="007922AD">
              <w:rPr>
                <w:lang w:val="lt-LT"/>
              </w:rPr>
              <w:t xml:space="preserve">, kurie turėjo vykti karantino metu nukėlimo, veiklų įgyvendinimo terminas sutrumpėja ir tampa sudėtinga rasti tinkamą naują datą suinteresuotoms šalims. </w:t>
            </w:r>
            <w:r w:rsidRPr="007922AD">
              <w:rPr>
                <w:lang w:val="lt-LT"/>
              </w:rPr>
              <w:br/>
              <w:t>Rizika dėl saugumo - nestabilumas susijęs su pandemijos valdymu šalyje, kurioje planuojamas mobilumas ir su tuo susiję apribojimai. Sudėtinga iš anksto planuoti veiklas, nes nėra garantijų, kad bus galima įvykdyti mobilumą.</w:t>
            </w:r>
          </w:p>
        </w:tc>
      </w:tr>
      <w:tr w:rsidR="000D3712" w:rsidRPr="007922AD" w14:paraId="764B9C86" w14:textId="77777777" w:rsidTr="002D15D0">
        <w:trPr>
          <w:trHeight w:val="315"/>
        </w:trPr>
        <w:tc>
          <w:tcPr>
            <w:tcW w:w="9004" w:type="dxa"/>
            <w:tcMar>
              <w:top w:w="30" w:type="dxa"/>
              <w:left w:w="45" w:type="dxa"/>
              <w:bottom w:w="30" w:type="dxa"/>
              <w:right w:w="45" w:type="dxa"/>
            </w:tcMar>
            <w:vAlign w:val="bottom"/>
            <w:hideMark/>
          </w:tcPr>
          <w:p w14:paraId="29D89EAA" w14:textId="34EF5804" w:rsidR="000D3712" w:rsidRPr="007922AD" w:rsidRDefault="000D3712" w:rsidP="004C5C73">
            <w:pPr>
              <w:spacing w:line="360" w:lineRule="auto"/>
              <w:rPr>
                <w:lang w:val="lt-LT"/>
              </w:rPr>
            </w:pPr>
            <w:r w:rsidRPr="007922AD">
              <w:rPr>
                <w:lang w:val="lt-LT"/>
              </w:rPr>
              <w:t xml:space="preserve">Mokinių tėvų baimė vykti į fizinius </w:t>
            </w:r>
            <w:proofErr w:type="spellStart"/>
            <w:r w:rsidRPr="007922AD">
              <w:rPr>
                <w:lang w:val="lt-LT"/>
              </w:rPr>
              <w:t>mobilumus</w:t>
            </w:r>
            <w:proofErr w:type="spellEnd"/>
            <w:r w:rsidRPr="007922AD">
              <w:rPr>
                <w:lang w:val="lt-LT"/>
              </w:rPr>
              <w:t xml:space="preserve"> dėl pandemijos</w:t>
            </w:r>
            <w:r w:rsidR="00A221BC">
              <w:rPr>
                <w:lang w:val="lt-LT"/>
              </w:rPr>
              <w:t>.</w:t>
            </w:r>
          </w:p>
        </w:tc>
      </w:tr>
      <w:tr w:rsidR="000D3712" w:rsidRPr="007922AD" w14:paraId="72BDBD93" w14:textId="77777777" w:rsidTr="002D15D0">
        <w:trPr>
          <w:trHeight w:val="315"/>
        </w:trPr>
        <w:tc>
          <w:tcPr>
            <w:tcW w:w="9004" w:type="dxa"/>
            <w:tcMar>
              <w:top w:w="30" w:type="dxa"/>
              <w:left w:w="45" w:type="dxa"/>
              <w:bottom w:w="30" w:type="dxa"/>
              <w:right w:w="45" w:type="dxa"/>
            </w:tcMar>
            <w:vAlign w:val="bottom"/>
            <w:hideMark/>
          </w:tcPr>
          <w:p w14:paraId="4DC0A66F" w14:textId="6C31B985" w:rsidR="000D3712" w:rsidRPr="007922AD" w:rsidRDefault="000D3712" w:rsidP="005B693E">
            <w:pPr>
              <w:spacing w:line="360" w:lineRule="auto"/>
              <w:jc w:val="both"/>
              <w:rPr>
                <w:lang w:val="lt-LT"/>
              </w:rPr>
            </w:pPr>
            <w:r w:rsidRPr="007922AD">
              <w:rPr>
                <w:lang w:val="lt-LT"/>
              </w:rPr>
              <w:t xml:space="preserve">Pagrindinis iššūkis - tai lėktuvų bilietų kainos, kurios pastaruoju metu išaugo dvigubai ir gali nebetilpti į </w:t>
            </w:r>
            <w:r w:rsidR="00EE2AEB">
              <w:rPr>
                <w:lang w:val="lt-LT"/>
              </w:rPr>
              <w:t>„</w:t>
            </w:r>
            <w:proofErr w:type="spellStart"/>
            <w:r w:rsidRPr="007922AD">
              <w:rPr>
                <w:lang w:val="lt-LT"/>
              </w:rPr>
              <w:t>Erasmus</w:t>
            </w:r>
            <w:proofErr w:type="spellEnd"/>
            <w:r w:rsidRPr="007922AD">
              <w:rPr>
                <w:lang w:val="lt-LT"/>
              </w:rPr>
              <w:t>+</w:t>
            </w:r>
            <w:r w:rsidR="00EE2AEB">
              <w:rPr>
                <w:lang w:val="lt-LT"/>
              </w:rPr>
              <w:t>“</w:t>
            </w:r>
            <w:r w:rsidRPr="007922AD">
              <w:rPr>
                <w:lang w:val="lt-LT"/>
              </w:rPr>
              <w:t xml:space="preserve"> programos normatyvus. Kadangi mobilumo laikotarpis keliasi į 2021 m. balandžio-liepos mėn., tai susidursime su nakvynės kainų šuoliu, todėl gali būti sunku užtikrinti kokybiškas gyvenimo sąlygas stažuočių laikotarpiu. </w:t>
            </w:r>
          </w:p>
        </w:tc>
      </w:tr>
      <w:tr w:rsidR="000D3712" w:rsidRPr="007922AD" w14:paraId="5439CC5E" w14:textId="77777777" w:rsidTr="002D15D0">
        <w:trPr>
          <w:trHeight w:val="315"/>
        </w:trPr>
        <w:tc>
          <w:tcPr>
            <w:tcW w:w="9004" w:type="dxa"/>
            <w:tcMar>
              <w:top w:w="30" w:type="dxa"/>
              <w:left w:w="45" w:type="dxa"/>
              <w:bottom w:w="30" w:type="dxa"/>
              <w:right w:w="45" w:type="dxa"/>
            </w:tcMar>
            <w:vAlign w:val="bottom"/>
            <w:hideMark/>
          </w:tcPr>
          <w:p w14:paraId="741E94A7" w14:textId="77777777" w:rsidR="000D3712" w:rsidRPr="007922AD" w:rsidRDefault="000D3712" w:rsidP="005B693E">
            <w:pPr>
              <w:spacing w:line="360" w:lineRule="auto"/>
              <w:jc w:val="both"/>
              <w:rPr>
                <w:lang w:val="lt-LT"/>
              </w:rPr>
            </w:pPr>
            <w:r w:rsidRPr="007922AD">
              <w:rPr>
                <w:lang w:val="lt-LT"/>
              </w:rPr>
              <w:t xml:space="preserve">Partnerių turimos praktikos vietos gali nepriimti praktikantų. Kai kurios priimančiosios organizacijos vis dar nedirba ir tai kelia sunkumų organizuojant </w:t>
            </w:r>
            <w:proofErr w:type="spellStart"/>
            <w:r w:rsidRPr="007922AD">
              <w:rPr>
                <w:lang w:val="lt-LT"/>
              </w:rPr>
              <w:t>mobilumų</w:t>
            </w:r>
            <w:proofErr w:type="spellEnd"/>
            <w:r w:rsidRPr="007922AD">
              <w:rPr>
                <w:lang w:val="lt-LT"/>
              </w:rPr>
              <w:t xml:space="preserve"> srautus. </w:t>
            </w:r>
          </w:p>
        </w:tc>
      </w:tr>
      <w:tr w:rsidR="000D3712" w:rsidRPr="007922AD" w14:paraId="76DF9EA5" w14:textId="77777777" w:rsidTr="002D15D0">
        <w:trPr>
          <w:trHeight w:val="315"/>
        </w:trPr>
        <w:tc>
          <w:tcPr>
            <w:tcW w:w="9004" w:type="dxa"/>
            <w:tcMar>
              <w:top w:w="30" w:type="dxa"/>
              <w:left w:w="45" w:type="dxa"/>
              <w:bottom w:w="30" w:type="dxa"/>
              <w:right w:w="45" w:type="dxa"/>
            </w:tcMar>
            <w:vAlign w:val="bottom"/>
            <w:hideMark/>
          </w:tcPr>
          <w:p w14:paraId="48621C2C" w14:textId="4CE114D3" w:rsidR="000D3712" w:rsidRPr="007922AD" w:rsidRDefault="00EE2AEB" w:rsidP="00EE2AEB">
            <w:pPr>
              <w:spacing w:line="360" w:lineRule="auto"/>
              <w:jc w:val="both"/>
              <w:rPr>
                <w:lang w:val="lt-LT"/>
              </w:rPr>
            </w:pPr>
            <w:r>
              <w:rPr>
                <w:lang w:val="lt-LT"/>
              </w:rPr>
              <w:t>N</w:t>
            </w:r>
            <w:r w:rsidR="000D3712" w:rsidRPr="007922AD">
              <w:rPr>
                <w:lang w:val="lt-LT"/>
              </w:rPr>
              <w:t>e visos kult</w:t>
            </w:r>
            <w:r>
              <w:rPr>
                <w:lang w:val="lt-LT"/>
              </w:rPr>
              <w:t>ūros yra vienodai organizuotos</w:t>
            </w:r>
            <w:r w:rsidR="000D3712" w:rsidRPr="007922AD">
              <w:rPr>
                <w:lang w:val="lt-LT"/>
              </w:rPr>
              <w:t>:) labai didelė biurokratinė našta - sutarčių skaičius ir kt. dalykai</w:t>
            </w:r>
            <w:r>
              <w:rPr>
                <w:lang w:val="lt-LT"/>
              </w:rPr>
              <w:t>.</w:t>
            </w:r>
          </w:p>
        </w:tc>
      </w:tr>
      <w:tr w:rsidR="000D3712" w:rsidRPr="007922AD" w14:paraId="5F5FCB6A" w14:textId="77777777" w:rsidTr="002D15D0">
        <w:trPr>
          <w:trHeight w:val="315"/>
        </w:trPr>
        <w:tc>
          <w:tcPr>
            <w:tcW w:w="9004" w:type="dxa"/>
            <w:tcMar>
              <w:top w:w="30" w:type="dxa"/>
              <w:left w:w="45" w:type="dxa"/>
              <w:bottom w:w="30" w:type="dxa"/>
              <w:right w:w="45" w:type="dxa"/>
            </w:tcMar>
            <w:vAlign w:val="bottom"/>
            <w:hideMark/>
          </w:tcPr>
          <w:p w14:paraId="7BD617E6" w14:textId="5FC52231" w:rsidR="000D3712" w:rsidRPr="007922AD" w:rsidRDefault="000D3712" w:rsidP="00EE2AEB">
            <w:pPr>
              <w:spacing w:line="360" w:lineRule="auto"/>
              <w:rPr>
                <w:lang w:val="lt-LT"/>
              </w:rPr>
            </w:pPr>
            <w:r w:rsidRPr="007922AD">
              <w:rPr>
                <w:lang w:val="lt-LT"/>
              </w:rPr>
              <w:t>Dalyvių baimė vykti į mobilumo vizitus dėl užsikrėtimo galimybių. Atsisakymas d</w:t>
            </w:r>
            <w:r w:rsidR="00EE2AEB">
              <w:rPr>
                <w:lang w:val="lt-LT"/>
              </w:rPr>
              <w:t xml:space="preserve">alyvauti projektinėse veiklose. </w:t>
            </w:r>
            <w:r w:rsidRPr="007922AD">
              <w:rPr>
                <w:lang w:val="lt-LT"/>
              </w:rPr>
              <w:t>Sunkumai planuojant mobilumo vizitus dėl praretėjusių skrydžių. Vis dar negrąžinti pinigai už neįvykusius skrydžius ir nežinojimas kada juos atgausime. Manau, kad projektų dalyviai nebenorės vykti į tolimesnes šalis, todėl gali tekti keisti partnerius.</w:t>
            </w:r>
          </w:p>
        </w:tc>
      </w:tr>
    </w:tbl>
    <w:p w14:paraId="5B2E58C3" w14:textId="5C2BD3B6" w:rsidR="000D3712" w:rsidRDefault="000D3712" w:rsidP="004C5C73">
      <w:pPr>
        <w:spacing w:line="360" w:lineRule="auto"/>
        <w:rPr>
          <w:lang w:val="lt-LT"/>
        </w:rPr>
      </w:pPr>
    </w:p>
    <w:p w14:paraId="366ACBB3" w14:textId="77777777" w:rsidR="008B0532" w:rsidRDefault="008B0532" w:rsidP="004C5C73">
      <w:pPr>
        <w:spacing w:line="360" w:lineRule="auto"/>
        <w:rPr>
          <w:lang w:val="lt-LT"/>
        </w:rPr>
      </w:pPr>
    </w:p>
    <w:p w14:paraId="5F291FBD" w14:textId="77777777" w:rsidR="008B0532" w:rsidRPr="007922AD" w:rsidRDefault="008B0532" w:rsidP="008B0532">
      <w:pPr>
        <w:spacing w:line="360" w:lineRule="auto"/>
        <w:rPr>
          <w:lang w:val="lt-LT"/>
        </w:rPr>
      </w:pPr>
      <w:r>
        <w:rPr>
          <w:lang w:val="lt-LT"/>
        </w:rPr>
        <w:t xml:space="preserve">Apklausos analizę parengė nacionalinė ECVET ekspertė Odeta </w:t>
      </w:r>
      <w:proofErr w:type="spellStart"/>
      <w:r>
        <w:rPr>
          <w:lang w:val="lt-LT"/>
        </w:rPr>
        <w:t>Kupetienė</w:t>
      </w:r>
      <w:proofErr w:type="spellEnd"/>
      <w:r>
        <w:rPr>
          <w:lang w:val="lt-LT"/>
        </w:rPr>
        <w:t xml:space="preserve"> </w:t>
      </w:r>
    </w:p>
    <w:p w14:paraId="3A15534A" w14:textId="77777777" w:rsidR="008B0532" w:rsidRPr="007922AD" w:rsidRDefault="008B0532" w:rsidP="004C5C73">
      <w:pPr>
        <w:spacing w:line="360" w:lineRule="auto"/>
        <w:rPr>
          <w:lang w:val="lt-LT"/>
        </w:rPr>
      </w:pPr>
      <w:bookmarkStart w:id="3" w:name="_GoBack"/>
      <w:bookmarkEnd w:id="3"/>
    </w:p>
    <w:sectPr w:rsidR="008B0532" w:rsidRPr="007922AD" w:rsidSect="00BE6F62">
      <w:headerReference w:type="default" r:id="rId20"/>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B2575" w14:textId="77777777" w:rsidR="00402FF8" w:rsidRDefault="00402FF8" w:rsidP="007811D7">
      <w:r>
        <w:separator/>
      </w:r>
    </w:p>
  </w:endnote>
  <w:endnote w:type="continuationSeparator" w:id="0">
    <w:p w14:paraId="45F41B98" w14:textId="77777777" w:rsidR="00402FF8" w:rsidRDefault="00402FF8" w:rsidP="0078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34258731"/>
      <w:docPartObj>
        <w:docPartGallery w:val="Page Numbers (Bottom of Page)"/>
        <w:docPartUnique/>
      </w:docPartObj>
    </w:sdtPr>
    <w:sdtEndPr>
      <w:rPr>
        <w:rStyle w:val="PageNumber"/>
      </w:rPr>
    </w:sdtEndPr>
    <w:sdtContent>
      <w:p w14:paraId="6F581752" w14:textId="77777777" w:rsidR="00C07074" w:rsidRDefault="00C07074" w:rsidP="00C070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83982E" w14:textId="77777777" w:rsidR="00C07074" w:rsidRDefault="00C07074" w:rsidP="007811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9543765"/>
      <w:docPartObj>
        <w:docPartGallery w:val="Page Numbers (Bottom of Page)"/>
        <w:docPartUnique/>
      </w:docPartObj>
    </w:sdtPr>
    <w:sdtEndPr>
      <w:rPr>
        <w:rStyle w:val="PageNumber"/>
      </w:rPr>
    </w:sdtEndPr>
    <w:sdtContent>
      <w:p w14:paraId="3D79E300" w14:textId="77777777" w:rsidR="00C07074" w:rsidRDefault="00C07074" w:rsidP="00C070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B0532">
          <w:rPr>
            <w:rStyle w:val="PageNumber"/>
            <w:noProof/>
          </w:rPr>
          <w:t>12</w:t>
        </w:r>
        <w:r>
          <w:rPr>
            <w:rStyle w:val="PageNumber"/>
          </w:rPr>
          <w:fldChar w:fldCharType="end"/>
        </w:r>
      </w:p>
    </w:sdtContent>
  </w:sdt>
  <w:p w14:paraId="080651E4" w14:textId="77777777" w:rsidR="00C07074" w:rsidRDefault="00C07074" w:rsidP="007811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EA27E" w14:textId="77777777" w:rsidR="00402FF8" w:rsidRDefault="00402FF8" w:rsidP="007811D7">
      <w:r>
        <w:separator/>
      </w:r>
    </w:p>
  </w:footnote>
  <w:footnote w:type="continuationSeparator" w:id="0">
    <w:p w14:paraId="4848690A" w14:textId="77777777" w:rsidR="00402FF8" w:rsidRDefault="00402FF8" w:rsidP="00781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F4C2" w14:textId="446FD52C" w:rsidR="002E68D8" w:rsidRDefault="003606C0">
    <w:pPr>
      <w:pStyle w:val="Header"/>
    </w:pPr>
    <w:r>
      <w:rPr>
        <w:noProof/>
      </w:rPr>
      <w:drawing>
        <wp:anchor distT="0" distB="0" distL="114300" distR="114300" simplePos="0" relativeHeight="251661312" behindDoc="0" locked="0" layoutInCell="1" allowOverlap="1" wp14:anchorId="7DC45515" wp14:editId="25D7259B">
          <wp:simplePos x="0" y="0"/>
          <wp:positionH relativeFrom="margin">
            <wp:posOffset>4792345</wp:posOffset>
          </wp:positionH>
          <wp:positionV relativeFrom="paragraph">
            <wp:posOffset>-30480</wp:posOffset>
          </wp:positionV>
          <wp:extent cx="704850" cy="704850"/>
          <wp:effectExtent l="0" t="0" r="0" b="0"/>
          <wp:wrapNone/>
          <wp:docPr id="10" name="Picture 10" descr="http://www.euriac.eu/i_graphics_euriac/ecv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uriac.eu/i_graphics_euriac/ecvet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9B67E56" wp14:editId="247B3BD7">
          <wp:simplePos x="0" y="0"/>
          <wp:positionH relativeFrom="margin">
            <wp:posOffset>2324100</wp:posOffset>
          </wp:positionH>
          <wp:positionV relativeFrom="paragraph">
            <wp:posOffset>8890</wp:posOffset>
          </wp:positionV>
          <wp:extent cx="1971675" cy="5784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1675" cy="578425"/>
                  </a:xfrm>
                  <a:prstGeom prst="rect">
                    <a:avLst/>
                  </a:prstGeom>
                  <a:noFill/>
                </pic:spPr>
              </pic:pic>
            </a:graphicData>
          </a:graphic>
          <wp14:sizeRelH relativeFrom="page">
            <wp14:pctWidth>0</wp14:pctWidth>
          </wp14:sizeRelH>
          <wp14:sizeRelV relativeFrom="page">
            <wp14:pctHeight>0</wp14:pctHeight>
          </wp14:sizeRelV>
        </wp:anchor>
      </w:drawing>
    </w:r>
    <w:r w:rsidRPr="003606C0">
      <w:rPr>
        <w:noProof/>
      </w:rPr>
      <w:drawing>
        <wp:inline distT="0" distB="0" distL="0" distR="0" wp14:anchorId="74F5BF16" wp14:editId="12E402CE">
          <wp:extent cx="1571625" cy="828029"/>
          <wp:effectExtent l="0" t="0" r="0" b="0"/>
          <wp:docPr id="9" name="Picture 9"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02.Veikla\08.Leidiniai ir sklaida\Logo\SMPF logo naujas 2014\SMPF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018" cy="8329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7169C"/>
    <w:multiLevelType w:val="hybridMultilevel"/>
    <w:tmpl w:val="44AE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43E49"/>
    <w:multiLevelType w:val="hybridMultilevel"/>
    <w:tmpl w:val="7C7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60"/>
    <w:rsid w:val="0004766C"/>
    <w:rsid w:val="00073DBC"/>
    <w:rsid w:val="00085B88"/>
    <w:rsid w:val="000D3712"/>
    <w:rsid w:val="000F698D"/>
    <w:rsid w:val="0010588F"/>
    <w:rsid w:val="001151EA"/>
    <w:rsid w:val="0016182B"/>
    <w:rsid w:val="00170A03"/>
    <w:rsid w:val="00183810"/>
    <w:rsid w:val="001A53EF"/>
    <w:rsid w:val="001F17FE"/>
    <w:rsid w:val="002A7680"/>
    <w:rsid w:val="002B36BE"/>
    <w:rsid w:val="002D0B95"/>
    <w:rsid w:val="002D15D0"/>
    <w:rsid w:val="002D7D34"/>
    <w:rsid w:val="002E451B"/>
    <w:rsid w:val="002E5466"/>
    <w:rsid w:val="002E68D8"/>
    <w:rsid w:val="002F3E2F"/>
    <w:rsid w:val="00305C47"/>
    <w:rsid w:val="00307868"/>
    <w:rsid w:val="00310ADC"/>
    <w:rsid w:val="00323A23"/>
    <w:rsid w:val="00323B94"/>
    <w:rsid w:val="00326FF3"/>
    <w:rsid w:val="00334317"/>
    <w:rsid w:val="003438B9"/>
    <w:rsid w:val="003606C0"/>
    <w:rsid w:val="00374B7E"/>
    <w:rsid w:val="0039780B"/>
    <w:rsid w:val="003A0302"/>
    <w:rsid w:val="003B5F10"/>
    <w:rsid w:val="003D7B1F"/>
    <w:rsid w:val="003F2A95"/>
    <w:rsid w:val="00402FF8"/>
    <w:rsid w:val="00403ECE"/>
    <w:rsid w:val="00405ACD"/>
    <w:rsid w:val="004074EE"/>
    <w:rsid w:val="004109C7"/>
    <w:rsid w:val="00466A66"/>
    <w:rsid w:val="00471B91"/>
    <w:rsid w:val="00481871"/>
    <w:rsid w:val="004831C0"/>
    <w:rsid w:val="004973FA"/>
    <w:rsid w:val="004A0320"/>
    <w:rsid w:val="004A0F05"/>
    <w:rsid w:val="004B6E4D"/>
    <w:rsid w:val="004C5C73"/>
    <w:rsid w:val="004D20FB"/>
    <w:rsid w:val="004D3DD8"/>
    <w:rsid w:val="004D6900"/>
    <w:rsid w:val="004E2BAC"/>
    <w:rsid w:val="004F02AF"/>
    <w:rsid w:val="0052035B"/>
    <w:rsid w:val="00523885"/>
    <w:rsid w:val="0053433D"/>
    <w:rsid w:val="005437B3"/>
    <w:rsid w:val="005738AC"/>
    <w:rsid w:val="005922B7"/>
    <w:rsid w:val="005B693E"/>
    <w:rsid w:val="005F3D15"/>
    <w:rsid w:val="00610D8A"/>
    <w:rsid w:val="006123E1"/>
    <w:rsid w:val="00614360"/>
    <w:rsid w:val="00623490"/>
    <w:rsid w:val="0064276D"/>
    <w:rsid w:val="006545F2"/>
    <w:rsid w:val="00670891"/>
    <w:rsid w:val="00686928"/>
    <w:rsid w:val="006A0E10"/>
    <w:rsid w:val="006C08EB"/>
    <w:rsid w:val="006C1B8A"/>
    <w:rsid w:val="006F1679"/>
    <w:rsid w:val="00706950"/>
    <w:rsid w:val="00731A8B"/>
    <w:rsid w:val="00735CA4"/>
    <w:rsid w:val="00756884"/>
    <w:rsid w:val="007811D7"/>
    <w:rsid w:val="00790F1B"/>
    <w:rsid w:val="007922AD"/>
    <w:rsid w:val="007A2918"/>
    <w:rsid w:val="007A6491"/>
    <w:rsid w:val="007D1067"/>
    <w:rsid w:val="00807C74"/>
    <w:rsid w:val="0082024A"/>
    <w:rsid w:val="008649D9"/>
    <w:rsid w:val="00865160"/>
    <w:rsid w:val="008810D7"/>
    <w:rsid w:val="008A6D70"/>
    <w:rsid w:val="008A79C6"/>
    <w:rsid w:val="008B0532"/>
    <w:rsid w:val="008B1840"/>
    <w:rsid w:val="008D4B51"/>
    <w:rsid w:val="008D53CF"/>
    <w:rsid w:val="00902509"/>
    <w:rsid w:val="00945B16"/>
    <w:rsid w:val="00954553"/>
    <w:rsid w:val="00970F7B"/>
    <w:rsid w:val="00975C3F"/>
    <w:rsid w:val="009779B2"/>
    <w:rsid w:val="00984B60"/>
    <w:rsid w:val="009F4BBA"/>
    <w:rsid w:val="00A00F22"/>
    <w:rsid w:val="00A221BC"/>
    <w:rsid w:val="00A239F4"/>
    <w:rsid w:val="00A23D66"/>
    <w:rsid w:val="00A2694E"/>
    <w:rsid w:val="00A767F5"/>
    <w:rsid w:val="00A97447"/>
    <w:rsid w:val="00AA25FA"/>
    <w:rsid w:val="00AA65F1"/>
    <w:rsid w:val="00AF2807"/>
    <w:rsid w:val="00B00A0D"/>
    <w:rsid w:val="00B05A46"/>
    <w:rsid w:val="00B33770"/>
    <w:rsid w:val="00B62AC7"/>
    <w:rsid w:val="00B63377"/>
    <w:rsid w:val="00B67052"/>
    <w:rsid w:val="00B8402D"/>
    <w:rsid w:val="00B8512D"/>
    <w:rsid w:val="00B852DD"/>
    <w:rsid w:val="00BA60EF"/>
    <w:rsid w:val="00BD443F"/>
    <w:rsid w:val="00BE6F62"/>
    <w:rsid w:val="00C07074"/>
    <w:rsid w:val="00C4354A"/>
    <w:rsid w:val="00C50136"/>
    <w:rsid w:val="00C512BF"/>
    <w:rsid w:val="00C52FE9"/>
    <w:rsid w:val="00C86EAC"/>
    <w:rsid w:val="00CC7A50"/>
    <w:rsid w:val="00CE1218"/>
    <w:rsid w:val="00CE46E2"/>
    <w:rsid w:val="00CF3FCD"/>
    <w:rsid w:val="00D201B3"/>
    <w:rsid w:val="00D63F17"/>
    <w:rsid w:val="00D67704"/>
    <w:rsid w:val="00D75121"/>
    <w:rsid w:val="00D86AFC"/>
    <w:rsid w:val="00DC0B04"/>
    <w:rsid w:val="00E03391"/>
    <w:rsid w:val="00E0774F"/>
    <w:rsid w:val="00E210B0"/>
    <w:rsid w:val="00E24501"/>
    <w:rsid w:val="00E44D8C"/>
    <w:rsid w:val="00E52FBF"/>
    <w:rsid w:val="00E71452"/>
    <w:rsid w:val="00E87FCC"/>
    <w:rsid w:val="00E93423"/>
    <w:rsid w:val="00E966B5"/>
    <w:rsid w:val="00E97D9A"/>
    <w:rsid w:val="00EA4638"/>
    <w:rsid w:val="00EB65A8"/>
    <w:rsid w:val="00EC1B1C"/>
    <w:rsid w:val="00EC35A4"/>
    <w:rsid w:val="00ED59A4"/>
    <w:rsid w:val="00EE1147"/>
    <w:rsid w:val="00EE2AEB"/>
    <w:rsid w:val="00EF58F8"/>
    <w:rsid w:val="00F036CD"/>
    <w:rsid w:val="00F87F5D"/>
    <w:rsid w:val="00FA48FF"/>
    <w:rsid w:val="00FB0FEC"/>
    <w:rsid w:val="00FC6E6E"/>
    <w:rsid w:val="00FD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F2D2"/>
  <w14:defaultImageDpi w14:val="32767"/>
  <w15:chartTrackingRefBased/>
  <w15:docId w15:val="{A0B30DB4-B761-1249-89A9-6BA4D02D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FB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4B60"/>
    <w:rPr>
      <w:color w:val="0000FF"/>
      <w:u w:val="single"/>
    </w:rPr>
  </w:style>
  <w:style w:type="paragraph" w:styleId="Footer">
    <w:name w:val="footer"/>
    <w:basedOn w:val="Normal"/>
    <w:link w:val="FooterChar"/>
    <w:uiPriority w:val="99"/>
    <w:unhideWhenUsed/>
    <w:rsid w:val="007811D7"/>
    <w:pPr>
      <w:tabs>
        <w:tab w:val="center" w:pos="4680"/>
        <w:tab w:val="right" w:pos="9360"/>
      </w:tabs>
    </w:pPr>
  </w:style>
  <w:style w:type="character" w:customStyle="1" w:styleId="FooterChar">
    <w:name w:val="Footer Char"/>
    <w:basedOn w:val="DefaultParagraphFont"/>
    <w:link w:val="Footer"/>
    <w:uiPriority w:val="99"/>
    <w:rsid w:val="007811D7"/>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7811D7"/>
  </w:style>
  <w:style w:type="paragraph" w:styleId="ListParagraph">
    <w:name w:val="List Paragraph"/>
    <w:basedOn w:val="Normal"/>
    <w:uiPriority w:val="34"/>
    <w:qFormat/>
    <w:rsid w:val="00945B16"/>
    <w:pPr>
      <w:ind w:left="720"/>
      <w:contextualSpacing/>
    </w:pPr>
  </w:style>
  <w:style w:type="paragraph" w:styleId="Header">
    <w:name w:val="header"/>
    <w:basedOn w:val="Normal"/>
    <w:link w:val="HeaderChar"/>
    <w:uiPriority w:val="99"/>
    <w:unhideWhenUsed/>
    <w:rsid w:val="002E68D8"/>
    <w:pPr>
      <w:tabs>
        <w:tab w:val="center" w:pos="4680"/>
        <w:tab w:val="right" w:pos="9360"/>
      </w:tabs>
    </w:pPr>
  </w:style>
  <w:style w:type="character" w:customStyle="1" w:styleId="HeaderChar">
    <w:name w:val="Header Char"/>
    <w:basedOn w:val="DefaultParagraphFont"/>
    <w:link w:val="Header"/>
    <w:uiPriority w:val="99"/>
    <w:rsid w:val="002E68D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846">
      <w:bodyDiv w:val="1"/>
      <w:marLeft w:val="0"/>
      <w:marRight w:val="0"/>
      <w:marTop w:val="0"/>
      <w:marBottom w:val="0"/>
      <w:divBdr>
        <w:top w:val="none" w:sz="0" w:space="0" w:color="auto"/>
        <w:left w:val="none" w:sz="0" w:space="0" w:color="auto"/>
        <w:bottom w:val="none" w:sz="0" w:space="0" w:color="auto"/>
        <w:right w:val="none" w:sz="0" w:space="0" w:color="auto"/>
      </w:divBdr>
      <w:divsChild>
        <w:div w:id="987898383">
          <w:marLeft w:val="0"/>
          <w:marRight w:val="0"/>
          <w:marTop w:val="0"/>
          <w:marBottom w:val="0"/>
          <w:divBdr>
            <w:top w:val="none" w:sz="0" w:space="0" w:color="auto"/>
            <w:left w:val="none" w:sz="0" w:space="0" w:color="auto"/>
            <w:bottom w:val="none" w:sz="0" w:space="0" w:color="auto"/>
            <w:right w:val="none" w:sz="0" w:space="0" w:color="auto"/>
          </w:divBdr>
          <w:divsChild>
            <w:div w:id="1130855628">
              <w:marLeft w:val="0"/>
              <w:marRight w:val="0"/>
              <w:marTop w:val="0"/>
              <w:marBottom w:val="0"/>
              <w:divBdr>
                <w:top w:val="none" w:sz="0" w:space="0" w:color="auto"/>
                <w:left w:val="none" w:sz="0" w:space="0" w:color="auto"/>
                <w:bottom w:val="none" w:sz="0" w:space="0" w:color="auto"/>
                <w:right w:val="none" w:sz="0" w:space="0" w:color="auto"/>
              </w:divBdr>
            </w:div>
          </w:divsChild>
        </w:div>
        <w:div w:id="765341827">
          <w:marLeft w:val="0"/>
          <w:marRight w:val="0"/>
          <w:marTop w:val="0"/>
          <w:marBottom w:val="0"/>
          <w:divBdr>
            <w:top w:val="none" w:sz="0" w:space="0" w:color="auto"/>
            <w:left w:val="none" w:sz="0" w:space="0" w:color="auto"/>
            <w:bottom w:val="none" w:sz="0" w:space="0" w:color="auto"/>
            <w:right w:val="none" w:sz="0" w:space="0" w:color="auto"/>
          </w:divBdr>
          <w:divsChild>
            <w:div w:id="667559479">
              <w:marLeft w:val="0"/>
              <w:marRight w:val="0"/>
              <w:marTop w:val="0"/>
              <w:marBottom w:val="0"/>
              <w:divBdr>
                <w:top w:val="none" w:sz="0" w:space="0" w:color="auto"/>
                <w:left w:val="none" w:sz="0" w:space="0" w:color="auto"/>
                <w:bottom w:val="none" w:sz="0" w:space="0" w:color="auto"/>
                <w:right w:val="none" w:sz="0" w:space="0" w:color="auto"/>
              </w:divBdr>
            </w:div>
          </w:divsChild>
        </w:div>
        <w:div w:id="1583837586">
          <w:marLeft w:val="0"/>
          <w:marRight w:val="0"/>
          <w:marTop w:val="0"/>
          <w:marBottom w:val="0"/>
          <w:divBdr>
            <w:top w:val="none" w:sz="0" w:space="0" w:color="auto"/>
            <w:left w:val="none" w:sz="0" w:space="0" w:color="auto"/>
            <w:bottom w:val="none" w:sz="0" w:space="0" w:color="auto"/>
            <w:right w:val="none" w:sz="0" w:space="0" w:color="auto"/>
          </w:divBdr>
          <w:divsChild>
            <w:div w:id="769617213">
              <w:marLeft w:val="0"/>
              <w:marRight w:val="0"/>
              <w:marTop w:val="0"/>
              <w:marBottom w:val="0"/>
              <w:divBdr>
                <w:top w:val="none" w:sz="0" w:space="0" w:color="auto"/>
                <w:left w:val="none" w:sz="0" w:space="0" w:color="auto"/>
                <w:bottom w:val="none" w:sz="0" w:space="0" w:color="auto"/>
                <w:right w:val="none" w:sz="0" w:space="0" w:color="auto"/>
              </w:divBdr>
            </w:div>
          </w:divsChild>
        </w:div>
        <w:div w:id="1320504177">
          <w:marLeft w:val="0"/>
          <w:marRight w:val="0"/>
          <w:marTop w:val="0"/>
          <w:marBottom w:val="0"/>
          <w:divBdr>
            <w:top w:val="none" w:sz="0" w:space="0" w:color="auto"/>
            <w:left w:val="none" w:sz="0" w:space="0" w:color="auto"/>
            <w:bottom w:val="none" w:sz="0" w:space="0" w:color="auto"/>
            <w:right w:val="none" w:sz="0" w:space="0" w:color="auto"/>
          </w:divBdr>
          <w:divsChild>
            <w:div w:id="543058246">
              <w:marLeft w:val="0"/>
              <w:marRight w:val="0"/>
              <w:marTop w:val="0"/>
              <w:marBottom w:val="0"/>
              <w:divBdr>
                <w:top w:val="none" w:sz="0" w:space="0" w:color="auto"/>
                <w:left w:val="none" w:sz="0" w:space="0" w:color="auto"/>
                <w:bottom w:val="none" w:sz="0" w:space="0" w:color="auto"/>
                <w:right w:val="none" w:sz="0" w:space="0" w:color="auto"/>
              </w:divBdr>
            </w:div>
          </w:divsChild>
        </w:div>
        <w:div w:id="944001911">
          <w:marLeft w:val="0"/>
          <w:marRight w:val="0"/>
          <w:marTop w:val="0"/>
          <w:marBottom w:val="0"/>
          <w:divBdr>
            <w:top w:val="none" w:sz="0" w:space="0" w:color="auto"/>
            <w:left w:val="none" w:sz="0" w:space="0" w:color="auto"/>
            <w:bottom w:val="none" w:sz="0" w:space="0" w:color="auto"/>
            <w:right w:val="none" w:sz="0" w:space="0" w:color="auto"/>
          </w:divBdr>
          <w:divsChild>
            <w:div w:id="1200901620">
              <w:marLeft w:val="0"/>
              <w:marRight w:val="0"/>
              <w:marTop w:val="0"/>
              <w:marBottom w:val="0"/>
              <w:divBdr>
                <w:top w:val="none" w:sz="0" w:space="0" w:color="auto"/>
                <w:left w:val="none" w:sz="0" w:space="0" w:color="auto"/>
                <w:bottom w:val="none" w:sz="0" w:space="0" w:color="auto"/>
                <w:right w:val="none" w:sz="0" w:space="0" w:color="auto"/>
              </w:divBdr>
            </w:div>
          </w:divsChild>
        </w:div>
        <w:div w:id="110899840">
          <w:marLeft w:val="0"/>
          <w:marRight w:val="0"/>
          <w:marTop w:val="0"/>
          <w:marBottom w:val="0"/>
          <w:divBdr>
            <w:top w:val="none" w:sz="0" w:space="0" w:color="auto"/>
            <w:left w:val="none" w:sz="0" w:space="0" w:color="auto"/>
            <w:bottom w:val="none" w:sz="0" w:space="0" w:color="auto"/>
            <w:right w:val="none" w:sz="0" w:space="0" w:color="auto"/>
          </w:divBdr>
          <w:divsChild>
            <w:div w:id="795216173">
              <w:marLeft w:val="0"/>
              <w:marRight w:val="0"/>
              <w:marTop w:val="0"/>
              <w:marBottom w:val="0"/>
              <w:divBdr>
                <w:top w:val="none" w:sz="0" w:space="0" w:color="auto"/>
                <w:left w:val="none" w:sz="0" w:space="0" w:color="auto"/>
                <w:bottom w:val="none" w:sz="0" w:space="0" w:color="auto"/>
                <w:right w:val="none" w:sz="0" w:space="0" w:color="auto"/>
              </w:divBdr>
            </w:div>
          </w:divsChild>
        </w:div>
        <w:div w:id="719404790">
          <w:marLeft w:val="0"/>
          <w:marRight w:val="0"/>
          <w:marTop w:val="0"/>
          <w:marBottom w:val="0"/>
          <w:divBdr>
            <w:top w:val="none" w:sz="0" w:space="0" w:color="auto"/>
            <w:left w:val="none" w:sz="0" w:space="0" w:color="auto"/>
            <w:bottom w:val="none" w:sz="0" w:space="0" w:color="auto"/>
            <w:right w:val="none" w:sz="0" w:space="0" w:color="auto"/>
          </w:divBdr>
          <w:divsChild>
            <w:div w:id="2037927966">
              <w:marLeft w:val="0"/>
              <w:marRight w:val="0"/>
              <w:marTop w:val="0"/>
              <w:marBottom w:val="0"/>
              <w:divBdr>
                <w:top w:val="none" w:sz="0" w:space="0" w:color="auto"/>
                <w:left w:val="none" w:sz="0" w:space="0" w:color="auto"/>
                <w:bottom w:val="none" w:sz="0" w:space="0" w:color="auto"/>
                <w:right w:val="none" w:sz="0" w:space="0" w:color="auto"/>
              </w:divBdr>
            </w:div>
          </w:divsChild>
        </w:div>
        <w:div w:id="920481278">
          <w:marLeft w:val="0"/>
          <w:marRight w:val="0"/>
          <w:marTop w:val="0"/>
          <w:marBottom w:val="0"/>
          <w:divBdr>
            <w:top w:val="none" w:sz="0" w:space="0" w:color="auto"/>
            <w:left w:val="none" w:sz="0" w:space="0" w:color="auto"/>
            <w:bottom w:val="none" w:sz="0" w:space="0" w:color="auto"/>
            <w:right w:val="none" w:sz="0" w:space="0" w:color="auto"/>
          </w:divBdr>
          <w:divsChild>
            <w:div w:id="2074964234">
              <w:marLeft w:val="0"/>
              <w:marRight w:val="0"/>
              <w:marTop w:val="0"/>
              <w:marBottom w:val="0"/>
              <w:divBdr>
                <w:top w:val="none" w:sz="0" w:space="0" w:color="auto"/>
                <w:left w:val="none" w:sz="0" w:space="0" w:color="auto"/>
                <w:bottom w:val="none" w:sz="0" w:space="0" w:color="auto"/>
                <w:right w:val="none" w:sz="0" w:space="0" w:color="auto"/>
              </w:divBdr>
            </w:div>
          </w:divsChild>
        </w:div>
        <w:div w:id="1891332845">
          <w:marLeft w:val="0"/>
          <w:marRight w:val="0"/>
          <w:marTop w:val="0"/>
          <w:marBottom w:val="0"/>
          <w:divBdr>
            <w:top w:val="none" w:sz="0" w:space="0" w:color="auto"/>
            <w:left w:val="none" w:sz="0" w:space="0" w:color="auto"/>
            <w:bottom w:val="none" w:sz="0" w:space="0" w:color="auto"/>
            <w:right w:val="none" w:sz="0" w:space="0" w:color="auto"/>
          </w:divBdr>
          <w:divsChild>
            <w:div w:id="1066492200">
              <w:marLeft w:val="0"/>
              <w:marRight w:val="0"/>
              <w:marTop w:val="0"/>
              <w:marBottom w:val="0"/>
              <w:divBdr>
                <w:top w:val="none" w:sz="0" w:space="0" w:color="auto"/>
                <w:left w:val="none" w:sz="0" w:space="0" w:color="auto"/>
                <w:bottom w:val="none" w:sz="0" w:space="0" w:color="auto"/>
                <w:right w:val="none" w:sz="0" w:space="0" w:color="auto"/>
              </w:divBdr>
            </w:div>
          </w:divsChild>
        </w:div>
        <w:div w:id="1183008616">
          <w:marLeft w:val="0"/>
          <w:marRight w:val="0"/>
          <w:marTop w:val="0"/>
          <w:marBottom w:val="0"/>
          <w:divBdr>
            <w:top w:val="none" w:sz="0" w:space="0" w:color="auto"/>
            <w:left w:val="none" w:sz="0" w:space="0" w:color="auto"/>
            <w:bottom w:val="none" w:sz="0" w:space="0" w:color="auto"/>
            <w:right w:val="none" w:sz="0" w:space="0" w:color="auto"/>
          </w:divBdr>
          <w:divsChild>
            <w:div w:id="409666148">
              <w:marLeft w:val="0"/>
              <w:marRight w:val="0"/>
              <w:marTop w:val="0"/>
              <w:marBottom w:val="0"/>
              <w:divBdr>
                <w:top w:val="none" w:sz="0" w:space="0" w:color="auto"/>
                <w:left w:val="none" w:sz="0" w:space="0" w:color="auto"/>
                <w:bottom w:val="none" w:sz="0" w:space="0" w:color="auto"/>
                <w:right w:val="none" w:sz="0" w:space="0" w:color="auto"/>
              </w:divBdr>
            </w:div>
          </w:divsChild>
        </w:div>
        <w:div w:id="178541920">
          <w:marLeft w:val="0"/>
          <w:marRight w:val="0"/>
          <w:marTop w:val="0"/>
          <w:marBottom w:val="0"/>
          <w:divBdr>
            <w:top w:val="none" w:sz="0" w:space="0" w:color="auto"/>
            <w:left w:val="none" w:sz="0" w:space="0" w:color="auto"/>
            <w:bottom w:val="none" w:sz="0" w:space="0" w:color="auto"/>
            <w:right w:val="none" w:sz="0" w:space="0" w:color="auto"/>
          </w:divBdr>
          <w:divsChild>
            <w:div w:id="2021276076">
              <w:marLeft w:val="0"/>
              <w:marRight w:val="0"/>
              <w:marTop w:val="0"/>
              <w:marBottom w:val="0"/>
              <w:divBdr>
                <w:top w:val="none" w:sz="0" w:space="0" w:color="auto"/>
                <w:left w:val="none" w:sz="0" w:space="0" w:color="auto"/>
                <w:bottom w:val="none" w:sz="0" w:space="0" w:color="auto"/>
                <w:right w:val="none" w:sz="0" w:space="0" w:color="auto"/>
              </w:divBdr>
            </w:div>
          </w:divsChild>
        </w:div>
        <w:div w:id="121965748">
          <w:marLeft w:val="0"/>
          <w:marRight w:val="0"/>
          <w:marTop w:val="0"/>
          <w:marBottom w:val="0"/>
          <w:divBdr>
            <w:top w:val="none" w:sz="0" w:space="0" w:color="auto"/>
            <w:left w:val="none" w:sz="0" w:space="0" w:color="auto"/>
            <w:bottom w:val="none" w:sz="0" w:space="0" w:color="auto"/>
            <w:right w:val="none" w:sz="0" w:space="0" w:color="auto"/>
          </w:divBdr>
          <w:divsChild>
            <w:div w:id="1628002797">
              <w:marLeft w:val="0"/>
              <w:marRight w:val="0"/>
              <w:marTop w:val="0"/>
              <w:marBottom w:val="0"/>
              <w:divBdr>
                <w:top w:val="none" w:sz="0" w:space="0" w:color="auto"/>
                <w:left w:val="none" w:sz="0" w:space="0" w:color="auto"/>
                <w:bottom w:val="none" w:sz="0" w:space="0" w:color="auto"/>
                <w:right w:val="none" w:sz="0" w:space="0" w:color="auto"/>
              </w:divBdr>
            </w:div>
          </w:divsChild>
        </w:div>
        <w:div w:id="1382708022">
          <w:marLeft w:val="0"/>
          <w:marRight w:val="0"/>
          <w:marTop w:val="0"/>
          <w:marBottom w:val="0"/>
          <w:divBdr>
            <w:top w:val="none" w:sz="0" w:space="0" w:color="auto"/>
            <w:left w:val="none" w:sz="0" w:space="0" w:color="auto"/>
            <w:bottom w:val="none" w:sz="0" w:space="0" w:color="auto"/>
            <w:right w:val="none" w:sz="0" w:space="0" w:color="auto"/>
          </w:divBdr>
          <w:divsChild>
            <w:div w:id="1670525003">
              <w:marLeft w:val="0"/>
              <w:marRight w:val="0"/>
              <w:marTop w:val="0"/>
              <w:marBottom w:val="0"/>
              <w:divBdr>
                <w:top w:val="none" w:sz="0" w:space="0" w:color="auto"/>
                <w:left w:val="none" w:sz="0" w:space="0" w:color="auto"/>
                <w:bottom w:val="none" w:sz="0" w:space="0" w:color="auto"/>
                <w:right w:val="none" w:sz="0" w:space="0" w:color="auto"/>
              </w:divBdr>
            </w:div>
          </w:divsChild>
        </w:div>
        <w:div w:id="971785950">
          <w:marLeft w:val="0"/>
          <w:marRight w:val="0"/>
          <w:marTop w:val="0"/>
          <w:marBottom w:val="0"/>
          <w:divBdr>
            <w:top w:val="none" w:sz="0" w:space="0" w:color="auto"/>
            <w:left w:val="none" w:sz="0" w:space="0" w:color="auto"/>
            <w:bottom w:val="none" w:sz="0" w:space="0" w:color="auto"/>
            <w:right w:val="none" w:sz="0" w:space="0" w:color="auto"/>
          </w:divBdr>
          <w:divsChild>
            <w:div w:id="100344719">
              <w:marLeft w:val="0"/>
              <w:marRight w:val="0"/>
              <w:marTop w:val="0"/>
              <w:marBottom w:val="0"/>
              <w:divBdr>
                <w:top w:val="none" w:sz="0" w:space="0" w:color="auto"/>
                <w:left w:val="none" w:sz="0" w:space="0" w:color="auto"/>
                <w:bottom w:val="none" w:sz="0" w:space="0" w:color="auto"/>
                <w:right w:val="none" w:sz="0" w:space="0" w:color="auto"/>
              </w:divBdr>
            </w:div>
          </w:divsChild>
        </w:div>
        <w:div w:id="776756033">
          <w:marLeft w:val="0"/>
          <w:marRight w:val="0"/>
          <w:marTop w:val="0"/>
          <w:marBottom w:val="0"/>
          <w:divBdr>
            <w:top w:val="none" w:sz="0" w:space="0" w:color="auto"/>
            <w:left w:val="none" w:sz="0" w:space="0" w:color="auto"/>
            <w:bottom w:val="none" w:sz="0" w:space="0" w:color="auto"/>
            <w:right w:val="none" w:sz="0" w:space="0" w:color="auto"/>
          </w:divBdr>
          <w:divsChild>
            <w:div w:id="1308779388">
              <w:marLeft w:val="0"/>
              <w:marRight w:val="0"/>
              <w:marTop w:val="0"/>
              <w:marBottom w:val="0"/>
              <w:divBdr>
                <w:top w:val="none" w:sz="0" w:space="0" w:color="auto"/>
                <w:left w:val="none" w:sz="0" w:space="0" w:color="auto"/>
                <w:bottom w:val="none" w:sz="0" w:space="0" w:color="auto"/>
                <w:right w:val="none" w:sz="0" w:space="0" w:color="auto"/>
              </w:divBdr>
            </w:div>
          </w:divsChild>
        </w:div>
        <w:div w:id="78869113">
          <w:marLeft w:val="0"/>
          <w:marRight w:val="0"/>
          <w:marTop w:val="0"/>
          <w:marBottom w:val="0"/>
          <w:divBdr>
            <w:top w:val="none" w:sz="0" w:space="0" w:color="auto"/>
            <w:left w:val="none" w:sz="0" w:space="0" w:color="auto"/>
            <w:bottom w:val="none" w:sz="0" w:space="0" w:color="auto"/>
            <w:right w:val="none" w:sz="0" w:space="0" w:color="auto"/>
          </w:divBdr>
          <w:divsChild>
            <w:div w:id="1894930014">
              <w:marLeft w:val="0"/>
              <w:marRight w:val="0"/>
              <w:marTop w:val="0"/>
              <w:marBottom w:val="0"/>
              <w:divBdr>
                <w:top w:val="none" w:sz="0" w:space="0" w:color="auto"/>
                <w:left w:val="none" w:sz="0" w:space="0" w:color="auto"/>
                <w:bottom w:val="none" w:sz="0" w:space="0" w:color="auto"/>
                <w:right w:val="none" w:sz="0" w:space="0" w:color="auto"/>
              </w:divBdr>
            </w:div>
          </w:divsChild>
        </w:div>
        <w:div w:id="365763173">
          <w:marLeft w:val="0"/>
          <w:marRight w:val="0"/>
          <w:marTop w:val="0"/>
          <w:marBottom w:val="0"/>
          <w:divBdr>
            <w:top w:val="none" w:sz="0" w:space="0" w:color="auto"/>
            <w:left w:val="none" w:sz="0" w:space="0" w:color="auto"/>
            <w:bottom w:val="none" w:sz="0" w:space="0" w:color="auto"/>
            <w:right w:val="none" w:sz="0" w:space="0" w:color="auto"/>
          </w:divBdr>
          <w:divsChild>
            <w:div w:id="1135173672">
              <w:marLeft w:val="0"/>
              <w:marRight w:val="0"/>
              <w:marTop w:val="0"/>
              <w:marBottom w:val="0"/>
              <w:divBdr>
                <w:top w:val="none" w:sz="0" w:space="0" w:color="auto"/>
                <w:left w:val="none" w:sz="0" w:space="0" w:color="auto"/>
                <w:bottom w:val="none" w:sz="0" w:space="0" w:color="auto"/>
                <w:right w:val="none" w:sz="0" w:space="0" w:color="auto"/>
              </w:divBdr>
            </w:div>
          </w:divsChild>
        </w:div>
        <w:div w:id="849687331">
          <w:marLeft w:val="0"/>
          <w:marRight w:val="0"/>
          <w:marTop w:val="0"/>
          <w:marBottom w:val="0"/>
          <w:divBdr>
            <w:top w:val="none" w:sz="0" w:space="0" w:color="auto"/>
            <w:left w:val="none" w:sz="0" w:space="0" w:color="auto"/>
            <w:bottom w:val="none" w:sz="0" w:space="0" w:color="auto"/>
            <w:right w:val="none" w:sz="0" w:space="0" w:color="auto"/>
          </w:divBdr>
          <w:divsChild>
            <w:div w:id="764809835">
              <w:marLeft w:val="0"/>
              <w:marRight w:val="0"/>
              <w:marTop w:val="0"/>
              <w:marBottom w:val="0"/>
              <w:divBdr>
                <w:top w:val="none" w:sz="0" w:space="0" w:color="auto"/>
                <w:left w:val="none" w:sz="0" w:space="0" w:color="auto"/>
                <w:bottom w:val="none" w:sz="0" w:space="0" w:color="auto"/>
                <w:right w:val="none" w:sz="0" w:space="0" w:color="auto"/>
              </w:divBdr>
            </w:div>
          </w:divsChild>
        </w:div>
        <w:div w:id="2075421977">
          <w:marLeft w:val="0"/>
          <w:marRight w:val="0"/>
          <w:marTop w:val="0"/>
          <w:marBottom w:val="0"/>
          <w:divBdr>
            <w:top w:val="none" w:sz="0" w:space="0" w:color="auto"/>
            <w:left w:val="none" w:sz="0" w:space="0" w:color="auto"/>
            <w:bottom w:val="none" w:sz="0" w:space="0" w:color="auto"/>
            <w:right w:val="none" w:sz="0" w:space="0" w:color="auto"/>
          </w:divBdr>
          <w:divsChild>
            <w:div w:id="1406877450">
              <w:marLeft w:val="0"/>
              <w:marRight w:val="0"/>
              <w:marTop w:val="0"/>
              <w:marBottom w:val="0"/>
              <w:divBdr>
                <w:top w:val="none" w:sz="0" w:space="0" w:color="auto"/>
                <w:left w:val="none" w:sz="0" w:space="0" w:color="auto"/>
                <w:bottom w:val="none" w:sz="0" w:space="0" w:color="auto"/>
                <w:right w:val="none" w:sz="0" w:space="0" w:color="auto"/>
              </w:divBdr>
            </w:div>
          </w:divsChild>
        </w:div>
        <w:div w:id="2006399483">
          <w:marLeft w:val="0"/>
          <w:marRight w:val="0"/>
          <w:marTop w:val="0"/>
          <w:marBottom w:val="0"/>
          <w:divBdr>
            <w:top w:val="none" w:sz="0" w:space="0" w:color="auto"/>
            <w:left w:val="none" w:sz="0" w:space="0" w:color="auto"/>
            <w:bottom w:val="none" w:sz="0" w:space="0" w:color="auto"/>
            <w:right w:val="none" w:sz="0" w:space="0" w:color="auto"/>
          </w:divBdr>
          <w:divsChild>
            <w:div w:id="69428267">
              <w:marLeft w:val="0"/>
              <w:marRight w:val="0"/>
              <w:marTop w:val="0"/>
              <w:marBottom w:val="0"/>
              <w:divBdr>
                <w:top w:val="none" w:sz="0" w:space="0" w:color="auto"/>
                <w:left w:val="none" w:sz="0" w:space="0" w:color="auto"/>
                <w:bottom w:val="none" w:sz="0" w:space="0" w:color="auto"/>
                <w:right w:val="none" w:sz="0" w:space="0" w:color="auto"/>
              </w:divBdr>
            </w:div>
          </w:divsChild>
        </w:div>
        <w:div w:id="1296446951">
          <w:marLeft w:val="0"/>
          <w:marRight w:val="0"/>
          <w:marTop w:val="0"/>
          <w:marBottom w:val="0"/>
          <w:divBdr>
            <w:top w:val="none" w:sz="0" w:space="0" w:color="auto"/>
            <w:left w:val="none" w:sz="0" w:space="0" w:color="auto"/>
            <w:bottom w:val="none" w:sz="0" w:space="0" w:color="auto"/>
            <w:right w:val="none" w:sz="0" w:space="0" w:color="auto"/>
          </w:divBdr>
          <w:divsChild>
            <w:div w:id="1546672059">
              <w:marLeft w:val="0"/>
              <w:marRight w:val="0"/>
              <w:marTop w:val="0"/>
              <w:marBottom w:val="0"/>
              <w:divBdr>
                <w:top w:val="none" w:sz="0" w:space="0" w:color="auto"/>
                <w:left w:val="none" w:sz="0" w:space="0" w:color="auto"/>
                <w:bottom w:val="none" w:sz="0" w:space="0" w:color="auto"/>
                <w:right w:val="none" w:sz="0" w:space="0" w:color="auto"/>
              </w:divBdr>
            </w:div>
          </w:divsChild>
        </w:div>
        <w:div w:id="253369129">
          <w:marLeft w:val="0"/>
          <w:marRight w:val="0"/>
          <w:marTop w:val="0"/>
          <w:marBottom w:val="0"/>
          <w:divBdr>
            <w:top w:val="none" w:sz="0" w:space="0" w:color="auto"/>
            <w:left w:val="none" w:sz="0" w:space="0" w:color="auto"/>
            <w:bottom w:val="none" w:sz="0" w:space="0" w:color="auto"/>
            <w:right w:val="none" w:sz="0" w:space="0" w:color="auto"/>
          </w:divBdr>
          <w:divsChild>
            <w:div w:id="1704482152">
              <w:marLeft w:val="0"/>
              <w:marRight w:val="0"/>
              <w:marTop w:val="0"/>
              <w:marBottom w:val="0"/>
              <w:divBdr>
                <w:top w:val="none" w:sz="0" w:space="0" w:color="auto"/>
                <w:left w:val="none" w:sz="0" w:space="0" w:color="auto"/>
                <w:bottom w:val="none" w:sz="0" w:space="0" w:color="auto"/>
                <w:right w:val="none" w:sz="0" w:space="0" w:color="auto"/>
              </w:divBdr>
            </w:div>
          </w:divsChild>
        </w:div>
        <w:div w:id="81727739">
          <w:marLeft w:val="0"/>
          <w:marRight w:val="0"/>
          <w:marTop w:val="0"/>
          <w:marBottom w:val="0"/>
          <w:divBdr>
            <w:top w:val="none" w:sz="0" w:space="0" w:color="auto"/>
            <w:left w:val="none" w:sz="0" w:space="0" w:color="auto"/>
            <w:bottom w:val="none" w:sz="0" w:space="0" w:color="auto"/>
            <w:right w:val="none" w:sz="0" w:space="0" w:color="auto"/>
          </w:divBdr>
          <w:divsChild>
            <w:div w:id="2107996135">
              <w:marLeft w:val="0"/>
              <w:marRight w:val="0"/>
              <w:marTop w:val="0"/>
              <w:marBottom w:val="0"/>
              <w:divBdr>
                <w:top w:val="none" w:sz="0" w:space="0" w:color="auto"/>
                <w:left w:val="none" w:sz="0" w:space="0" w:color="auto"/>
                <w:bottom w:val="none" w:sz="0" w:space="0" w:color="auto"/>
                <w:right w:val="none" w:sz="0" w:space="0" w:color="auto"/>
              </w:divBdr>
            </w:div>
          </w:divsChild>
        </w:div>
        <w:div w:id="1373580169">
          <w:marLeft w:val="0"/>
          <w:marRight w:val="0"/>
          <w:marTop w:val="0"/>
          <w:marBottom w:val="0"/>
          <w:divBdr>
            <w:top w:val="none" w:sz="0" w:space="0" w:color="auto"/>
            <w:left w:val="none" w:sz="0" w:space="0" w:color="auto"/>
            <w:bottom w:val="none" w:sz="0" w:space="0" w:color="auto"/>
            <w:right w:val="none" w:sz="0" w:space="0" w:color="auto"/>
          </w:divBdr>
          <w:divsChild>
            <w:div w:id="2092700969">
              <w:marLeft w:val="0"/>
              <w:marRight w:val="0"/>
              <w:marTop w:val="0"/>
              <w:marBottom w:val="0"/>
              <w:divBdr>
                <w:top w:val="none" w:sz="0" w:space="0" w:color="auto"/>
                <w:left w:val="none" w:sz="0" w:space="0" w:color="auto"/>
                <w:bottom w:val="none" w:sz="0" w:space="0" w:color="auto"/>
                <w:right w:val="none" w:sz="0" w:space="0" w:color="auto"/>
              </w:divBdr>
            </w:div>
          </w:divsChild>
        </w:div>
        <w:div w:id="1902399804">
          <w:marLeft w:val="0"/>
          <w:marRight w:val="0"/>
          <w:marTop w:val="0"/>
          <w:marBottom w:val="0"/>
          <w:divBdr>
            <w:top w:val="none" w:sz="0" w:space="0" w:color="auto"/>
            <w:left w:val="none" w:sz="0" w:space="0" w:color="auto"/>
            <w:bottom w:val="none" w:sz="0" w:space="0" w:color="auto"/>
            <w:right w:val="none" w:sz="0" w:space="0" w:color="auto"/>
          </w:divBdr>
          <w:divsChild>
            <w:div w:id="1064373986">
              <w:marLeft w:val="0"/>
              <w:marRight w:val="0"/>
              <w:marTop w:val="0"/>
              <w:marBottom w:val="0"/>
              <w:divBdr>
                <w:top w:val="none" w:sz="0" w:space="0" w:color="auto"/>
                <w:left w:val="none" w:sz="0" w:space="0" w:color="auto"/>
                <w:bottom w:val="none" w:sz="0" w:space="0" w:color="auto"/>
                <w:right w:val="none" w:sz="0" w:space="0" w:color="auto"/>
              </w:divBdr>
            </w:div>
          </w:divsChild>
        </w:div>
        <w:div w:id="267857295">
          <w:marLeft w:val="0"/>
          <w:marRight w:val="0"/>
          <w:marTop w:val="0"/>
          <w:marBottom w:val="0"/>
          <w:divBdr>
            <w:top w:val="none" w:sz="0" w:space="0" w:color="auto"/>
            <w:left w:val="none" w:sz="0" w:space="0" w:color="auto"/>
            <w:bottom w:val="none" w:sz="0" w:space="0" w:color="auto"/>
            <w:right w:val="none" w:sz="0" w:space="0" w:color="auto"/>
          </w:divBdr>
          <w:divsChild>
            <w:div w:id="2054428654">
              <w:marLeft w:val="0"/>
              <w:marRight w:val="0"/>
              <w:marTop w:val="0"/>
              <w:marBottom w:val="0"/>
              <w:divBdr>
                <w:top w:val="none" w:sz="0" w:space="0" w:color="auto"/>
                <w:left w:val="none" w:sz="0" w:space="0" w:color="auto"/>
                <w:bottom w:val="none" w:sz="0" w:space="0" w:color="auto"/>
                <w:right w:val="none" w:sz="0" w:space="0" w:color="auto"/>
              </w:divBdr>
            </w:div>
          </w:divsChild>
        </w:div>
        <w:div w:id="1857428443">
          <w:marLeft w:val="0"/>
          <w:marRight w:val="0"/>
          <w:marTop w:val="0"/>
          <w:marBottom w:val="0"/>
          <w:divBdr>
            <w:top w:val="none" w:sz="0" w:space="0" w:color="auto"/>
            <w:left w:val="none" w:sz="0" w:space="0" w:color="auto"/>
            <w:bottom w:val="none" w:sz="0" w:space="0" w:color="auto"/>
            <w:right w:val="none" w:sz="0" w:space="0" w:color="auto"/>
          </w:divBdr>
          <w:divsChild>
            <w:div w:id="1437751355">
              <w:marLeft w:val="0"/>
              <w:marRight w:val="0"/>
              <w:marTop w:val="0"/>
              <w:marBottom w:val="0"/>
              <w:divBdr>
                <w:top w:val="none" w:sz="0" w:space="0" w:color="auto"/>
                <w:left w:val="none" w:sz="0" w:space="0" w:color="auto"/>
                <w:bottom w:val="none" w:sz="0" w:space="0" w:color="auto"/>
                <w:right w:val="none" w:sz="0" w:space="0" w:color="auto"/>
              </w:divBdr>
            </w:div>
          </w:divsChild>
        </w:div>
        <w:div w:id="987244854">
          <w:marLeft w:val="0"/>
          <w:marRight w:val="0"/>
          <w:marTop w:val="0"/>
          <w:marBottom w:val="0"/>
          <w:divBdr>
            <w:top w:val="none" w:sz="0" w:space="0" w:color="auto"/>
            <w:left w:val="none" w:sz="0" w:space="0" w:color="auto"/>
            <w:bottom w:val="none" w:sz="0" w:space="0" w:color="auto"/>
            <w:right w:val="none" w:sz="0" w:space="0" w:color="auto"/>
          </w:divBdr>
          <w:divsChild>
            <w:div w:id="675498117">
              <w:marLeft w:val="0"/>
              <w:marRight w:val="0"/>
              <w:marTop w:val="0"/>
              <w:marBottom w:val="0"/>
              <w:divBdr>
                <w:top w:val="none" w:sz="0" w:space="0" w:color="auto"/>
                <w:left w:val="none" w:sz="0" w:space="0" w:color="auto"/>
                <w:bottom w:val="none" w:sz="0" w:space="0" w:color="auto"/>
                <w:right w:val="none" w:sz="0" w:space="0" w:color="auto"/>
              </w:divBdr>
            </w:div>
          </w:divsChild>
        </w:div>
        <w:div w:id="1399137279">
          <w:marLeft w:val="0"/>
          <w:marRight w:val="0"/>
          <w:marTop w:val="0"/>
          <w:marBottom w:val="0"/>
          <w:divBdr>
            <w:top w:val="none" w:sz="0" w:space="0" w:color="auto"/>
            <w:left w:val="none" w:sz="0" w:space="0" w:color="auto"/>
            <w:bottom w:val="none" w:sz="0" w:space="0" w:color="auto"/>
            <w:right w:val="none" w:sz="0" w:space="0" w:color="auto"/>
          </w:divBdr>
          <w:divsChild>
            <w:div w:id="244153538">
              <w:marLeft w:val="0"/>
              <w:marRight w:val="0"/>
              <w:marTop w:val="0"/>
              <w:marBottom w:val="0"/>
              <w:divBdr>
                <w:top w:val="none" w:sz="0" w:space="0" w:color="auto"/>
                <w:left w:val="none" w:sz="0" w:space="0" w:color="auto"/>
                <w:bottom w:val="none" w:sz="0" w:space="0" w:color="auto"/>
                <w:right w:val="none" w:sz="0" w:space="0" w:color="auto"/>
              </w:divBdr>
            </w:div>
          </w:divsChild>
        </w:div>
        <w:div w:id="1470324819">
          <w:marLeft w:val="0"/>
          <w:marRight w:val="0"/>
          <w:marTop w:val="0"/>
          <w:marBottom w:val="0"/>
          <w:divBdr>
            <w:top w:val="none" w:sz="0" w:space="0" w:color="auto"/>
            <w:left w:val="none" w:sz="0" w:space="0" w:color="auto"/>
            <w:bottom w:val="none" w:sz="0" w:space="0" w:color="auto"/>
            <w:right w:val="none" w:sz="0" w:space="0" w:color="auto"/>
          </w:divBdr>
          <w:divsChild>
            <w:div w:id="1956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921">
      <w:bodyDiv w:val="1"/>
      <w:marLeft w:val="0"/>
      <w:marRight w:val="0"/>
      <w:marTop w:val="0"/>
      <w:marBottom w:val="0"/>
      <w:divBdr>
        <w:top w:val="none" w:sz="0" w:space="0" w:color="auto"/>
        <w:left w:val="none" w:sz="0" w:space="0" w:color="auto"/>
        <w:bottom w:val="none" w:sz="0" w:space="0" w:color="auto"/>
        <w:right w:val="none" w:sz="0" w:space="0" w:color="auto"/>
      </w:divBdr>
    </w:div>
    <w:div w:id="525364473">
      <w:bodyDiv w:val="1"/>
      <w:marLeft w:val="0"/>
      <w:marRight w:val="0"/>
      <w:marTop w:val="0"/>
      <w:marBottom w:val="0"/>
      <w:divBdr>
        <w:top w:val="none" w:sz="0" w:space="0" w:color="auto"/>
        <w:left w:val="none" w:sz="0" w:space="0" w:color="auto"/>
        <w:bottom w:val="none" w:sz="0" w:space="0" w:color="auto"/>
        <w:right w:val="none" w:sz="0" w:space="0" w:color="auto"/>
      </w:divBdr>
    </w:div>
    <w:div w:id="549419824">
      <w:bodyDiv w:val="1"/>
      <w:marLeft w:val="0"/>
      <w:marRight w:val="0"/>
      <w:marTop w:val="0"/>
      <w:marBottom w:val="0"/>
      <w:divBdr>
        <w:top w:val="none" w:sz="0" w:space="0" w:color="auto"/>
        <w:left w:val="none" w:sz="0" w:space="0" w:color="auto"/>
        <w:bottom w:val="none" w:sz="0" w:space="0" w:color="auto"/>
        <w:right w:val="none" w:sz="0" w:space="0" w:color="auto"/>
      </w:divBdr>
    </w:div>
    <w:div w:id="649943989">
      <w:bodyDiv w:val="1"/>
      <w:marLeft w:val="0"/>
      <w:marRight w:val="0"/>
      <w:marTop w:val="0"/>
      <w:marBottom w:val="0"/>
      <w:divBdr>
        <w:top w:val="none" w:sz="0" w:space="0" w:color="auto"/>
        <w:left w:val="none" w:sz="0" w:space="0" w:color="auto"/>
        <w:bottom w:val="none" w:sz="0" w:space="0" w:color="auto"/>
        <w:right w:val="none" w:sz="0" w:space="0" w:color="auto"/>
      </w:divBdr>
    </w:div>
    <w:div w:id="810748346">
      <w:bodyDiv w:val="1"/>
      <w:marLeft w:val="0"/>
      <w:marRight w:val="0"/>
      <w:marTop w:val="0"/>
      <w:marBottom w:val="0"/>
      <w:divBdr>
        <w:top w:val="none" w:sz="0" w:space="0" w:color="auto"/>
        <w:left w:val="none" w:sz="0" w:space="0" w:color="auto"/>
        <w:bottom w:val="none" w:sz="0" w:space="0" w:color="auto"/>
        <w:right w:val="none" w:sz="0" w:space="0" w:color="auto"/>
      </w:divBdr>
    </w:div>
    <w:div w:id="990478317">
      <w:bodyDiv w:val="1"/>
      <w:marLeft w:val="0"/>
      <w:marRight w:val="0"/>
      <w:marTop w:val="0"/>
      <w:marBottom w:val="0"/>
      <w:divBdr>
        <w:top w:val="none" w:sz="0" w:space="0" w:color="auto"/>
        <w:left w:val="none" w:sz="0" w:space="0" w:color="auto"/>
        <w:bottom w:val="none" w:sz="0" w:space="0" w:color="auto"/>
        <w:right w:val="none" w:sz="0" w:space="0" w:color="auto"/>
      </w:divBdr>
    </w:div>
    <w:div w:id="1090851215">
      <w:bodyDiv w:val="1"/>
      <w:marLeft w:val="0"/>
      <w:marRight w:val="0"/>
      <w:marTop w:val="0"/>
      <w:marBottom w:val="0"/>
      <w:divBdr>
        <w:top w:val="none" w:sz="0" w:space="0" w:color="auto"/>
        <w:left w:val="none" w:sz="0" w:space="0" w:color="auto"/>
        <w:bottom w:val="none" w:sz="0" w:space="0" w:color="auto"/>
        <w:right w:val="none" w:sz="0" w:space="0" w:color="auto"/>
      </w:divBdr>
    </w:div>
    <w:div w:id="1145973985">
      <w:bodyDiv w:val="1"/>
      <w:marLeft w:val="0"/>
      <w:marRight w:val="0"/>
      <w:marTop w:val="0"/>
      <w:marBottom w:val="0"/>
      <w:divBdr>
        <w:top w:val="none" w:sz="0" w:space="0" w:color="auto"/>
        <w:left w:val="none" w:sz="0" w:space="0" w:color="auto"/>
        <w:bottom w:val="none" w:sz="0" w:space="0" w:color="auto"/>
        <w:right w:val="none" w:sz="0" w:space="0" w:color="auto"/>
      </w:divBdr>
    </w:div>
    <w:div w:id="1496258731">
      <w:bodyDiv w:val="1"/>
      <w:marLeft w:val="0"/>
      <w:marRight w:val="0"/>
      <w:marTop w:val="0"/>
      <w:marBottom w:val="0"/>
      <w:divBdr>
        <w:top w:val="none" w:sz="0" w:space="0" w:color="auto"/>
        <w:left w:val="none" w:sz="0" w:space="0" w:color="auto"/>
        <w:bottom w:val="none" w:sz="0" w:space="0" w:color="auto"/>
        <w:right w:val="none" w:sz="0" w:space="0" w:color="auto"/>
      </w:divBdr>
    </w:div>
    <w:div w:id="1634406419">
      <w:bodyDiv w:val="1"/>
      <w:marLeft w:val="0"/>
      <w:marRight w:val="0"/>
      <w:marTop w:val="0"/>
      <w:marBottom w:val="0"/>
      <w:divBdr>
        <w:top w:val="none" w:sz="0" w:space="0" w:color="auto"/>
        <w:left w:val="none" w:sz="0" w:space="0" w:color="auto"/>
        <w:bottom w:val="none" w:sz="0" w:space="0" w:color="auto"/>
        <w:right w:val="none" w:sz="0" w:space="0" w:color="auto"/>
      </w:divBdr>
    </w:div>
    <w:div w:id="1659573316">
      <w:bodyDiv w:val="1"/>
      <w:marLeft w:val="0"/>
      <w:marRight w:val="0"/>
      <w:marTop w:val="0"/>
      <w:marBottom w:val="0"/>
      <w:divBdr>
        <w:top w:val="none" w:sz="0" w:space="0" w:color="auto"/>
        <w:left w:val="none" w:sz="0" w:space="0" w:color="auto"/>
        <w:bottom w:val="none" w:sz="0" w:space="0" w:color="auto"/>
        <w:right w:val="none" w:sz="0" w:space="0" w:color="auto"/>
      </w:divBdr>
    </w:div>
    <w:div w:id="20622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www.euriac.eu/i_graphics_euriac/ecvet_logo.jpg" TargetMode="External"/><Relationship Id="rId1" Type="http://schemas.openxmlformats.org/officeDocument/2006/relationships/image" Target="media/image3.jpeg"/><Relationship Id="rId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odeta\Documents\ECVET\ecv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 Ieškoma</a:t>
            </a:r>
            <a:r>
              <a:rPr lang="en-US" baseline="0"/>
              <a:t> alternatyvų fiziniam mobilumui </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4836334786429055"/>
          <c:y val="0.13636029411764705"/>
          <c:w val="0.51792050912379184"/>
          <c:h val="0.778351956924502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Sheet1!$D$6:$D$10</c:f>
              <c:strCache>
                <c:ptCount val="5"/>
                <c:pt idx="0">
                  <c:v>tikrai taip</c:v>
                </c:pt>
                <c:pt idx="1">
                  <c:v>taip</c:v>
                </c:pt>
                <c:pt idx="2">
                  <c:v>sunku pasakyti</c:v>
                </c:pt>
                <c:pt idx="3">
                  <c:v>labiau ne</c:v>
                </c:pt>
                <c:pt idx="4">
                  <c:v>Visiškai ne</c:v>
                </c:pt>
              </c:strCache>
            </c:strRef>
          </c:cat>
          <c:val>
            <c:numRef>
              <c:f>Sheet1!$E$6:$E$10</c:f>
              <c:numCache>
                <c:formatCode>General</c:formatCode>
                <c:ptCount val="5"/>
                <c:pt idx="0">
                  <c:v>5</c:v>
                </c:pt>
                <c:pt idx="1">
                  <c:v>2</c:v>
                </c:pt>
                <c:pt idx="2">
                  <c:v>9</c:v>
                </c:pt>
                <c:pt idx="3">
                  <c:v>8</c:v>
                </c:pt>
                <c:pt idx="4">
                  <c:v>10</c:v>
                </c:pt>
              </c:numCache>
            </c:numRef>
          </c:val>
          <c:extLst xmlns:c16r2="http://schemas.microsoft.com/office/drawing/2015/06/chart">
            <c:ext xmlns:c16="http://schemas.microsoft.com/office/drawing/2014/chart" uri="{C3380CC4-5D6E-409C-BE32-E72D297353CC}">
              <c16:uniqueId val="{00000000-2516-8B4E-8248-7C4E049603E2}"/>
            </c:ext>
          </c:extLst>
        </c:ser>
        <c:dLbls>
          <c:showLegendKey val="0"/>
          <c:showVal val="0"/>
          <c:showCatName val="0"/>
          <c:showSerName val="0"/>
          <c:showPercent val="0"/>
          <c:showBubbleSize val="0"/>
        </c:dLbls>
        <c:gapWidth val="182"/>
        <c:axId val="294607328"/>
        <c:axId val="294609504"/>
      </c:barChart>
      <c:catAx>
        <c:axId val="294607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94609504"/>
        <c:crosses val="autoZero"/>
        <c:auto val="1"/>
        <c:lblAlgn val="ctr"/>
        <c:lblOffset val="100"/>
        <c:noMultiLvlLbl val="0"/>
      </c:catAx>
      <c:valAx>
        <c:axId val="294609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60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200" baseline="0"/>
              <a:t>AR KITŲ MOKYKLŲ PATIRTIS BŪTŲ NAUDINGA?</a:t>
            </a:r>
          </a:p>
          <a:p>
            <a:pPr>
              <a:defRPr/>
            </a:pPr>
            <a:endParaRPr lang="en-US"/>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32922350877063006"/>
          <c:y val="0.25206824022511415"/>
          <c:w val="0.64921569317425565"/>
          <c:h val="0.60778253799799109"/>
        </c:manualLayout>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Sheet1!$P$38:$P$40</c:f>
              <c:strCache>
                <c:ptCount val="3"/>
                <c:pt idx="0">
                  <c:v>Taip, būtų naudinga </c:v>
                </c:pt>
                <c:pt idx="1">
                  <c:v>Ne</c:v>
                </c:pt>
                <c:pt idx="2">
                  <c:v>sunku pasakyti</c:v>
                </c:pt>
              </c:strCache>
            </c:strRef>
          </c:cat>
          <c:val>
            <c:numRef>
              <c:f>Sheet1!$Q$38:$Q$40</c:f>
              <c:numCache>
                <c:formatCode>General</c:formatCode>
                <c:ptCount val="3"/>
                <c:pt idx="0">
                  <c:v>29</c:v>
                </c:pt>
                <c:pt idx="1">
                  <c:v>2</c:v>
                </c:pt>
                <c:pt idx="2">
                  <c:v>3</c:v>
                </c:pt>
              </c:numCache>
            </c:numRef>
          </c:val>
          <c:extLst xmlns:c16r2="http://schemas.microsoft.com/office/drawing/2015/06/chart">
            <c:ext xmlns:c16="http://schemas.microsoft.com/office/drawing/2014/chart" uri="{C3380CC4-5D6E-409C-BE32-E72D297353CC}">
              <c16:uniqueId val="{00000000-06D9-5142-ADE7-7F617930D025}"/>
            </c:ext>
          </c:extLst>
        </c:ser>
        <c:dLbls>
          <c:showLegendKey val="0"/>
          <c:showVal val="0"/>
          <c:showCatName val="0"/>
          <c:showSerName val="0"/>
          <c:showPercent val="0"/>
          <c:showBubbleSize val="0"/>
        </c:dLbls>
        <c:gapWidth val="100"/>
        <c:overlap val="-24"/>
        <c:axId val="209524256"/>
        <c:axId val="209537856"/>
      </c:barChart>
      <c:catAx>
        <c:axId val="20952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en-US"/>
          </a:p>
        </c:txPr>
        <c:crossAx val="209537856"/>
        <c:crosses val="autoZero"/>
        <c:auto val="1"/>
        <c:lblAlgn val="ctr"/>
        <c:lblOffset val="100"/>
        <c:noMultiLvlLbl val="0"/>
      </c:catAx>
      <c:valAx>
        <c:axId val="20953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952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Virtualus ir mišrus mobilumas mūsų organizacijoje yra vertinamas palankiai</a:t>
            </a:r>
          </a:p>
          <a:p>
            <a:pPr>
              <a:defRPr/>
            </a:pPr>
            <a:endParaRPr lang="lt-LT" sz="1400" b="0" i="0" u="none" strike="noStrike" baseline="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6462541304633354"/>
          <c:y val="0.15916370481387504"/>
          <c:w val="0.50679013167144682"/>
          <c:h val="0.7489417646976258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Sheet1!$D$13:$D$17</c:f>
              <c:strCache>
                <c:ptCount val="5"/>
                <c:pt idx="0">
                  <c:v>tikrai taip</c:v>
                </c:pt>
                <c:pt idx="1">
                  <c:v>taip</c:v>
                </c:pt>
                <c:pt idx="2">
                  <c:v>sunku pasakyti</c:v>
                </c:pt>
                <c:pt idx="3">
                  <c:v>labiau ne</c:v>
                </c:pt>
                <c:pt idx="4">
                  <c:v>Visiškai ne</c:v>
                </c:pt>
              </c:strCache>
            </c:strRef>
          </c:cat>
          <c:val>
            <c:numRef>
              <c:f>Sheet1!$E$13:$E$17</c:f>
              <c:numCache>
                <c:formatCode>General</c:formatCode>
                <c:ptCount val="5"/>
                <c:pt idx="0">
                  <c:v>4</c:v>
                </c:pt>
                <c:pt idx="1">
                  <c:v>4</c:v>
                </c:pt>
                <c:pt idx="2">
                  <c:v>13</c:v>
                </c:pt>
                <c:pt idx="3">
                  <c:v>6</c:v>
                </c:pt>
                <c:pt idx="4">
                  <c:v>7</c:v>
                </c:pt>
              </c:numCache>
            </c:numRef>
          </c:val>
          <c:extLst xmlns:c16r2="http://schemas.microsoft.com/office/drawing/2015/06/chart">
            <c:ext xmlns:c16="http://schemas.microsoft.com/office/drawing/2014/chart" uri="{C3380CC4-5D6E-409C-BE32-E72D297353CC}">
              <c16:uniqueId val="{00000000-8D8D-C443-B8F9-F487A0F0EC51}"/>
            </c:ext>
          </c:extLst>
        </c:ser>
        <c:dLbls>
          <c:showLegendKey val="0"/>
          <c:showVal val="0"/>
          <c:showCatName val="0"/>
          <c:showSerName val="0"/>
          <c:showPercent val="0"/>
          <c:showBubbleSize val="0"/>
        </c:dLbls>
        <c:gapWidth val="182"/>
        <c:axId val="294610048"/>
        <c:axId val="294601888"/>
      </c:barChart>
      <c:catAx>
        <c:axId val="294610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94601888"/>
        <c:crosses val="autoZero"/>
        <c:auto val="1"/>
        <c:lblAlgn val="ctr"/>
        <c:lblOffset val="100"/>
        <c:noMultiLvlLbl val="0"/>
      </c:catAx>
      <c:valAx>
        <c:axId val="294601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61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t-LT"/>
              <a:t>Esame pasirengę organizuoti virtualų ir/ar mišrų mobilumą </a:t>
            </a:r>
            <a:endParaRPr lang="en-US"/>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4.5020278391893494E-2"/>
          <c:y val="0.11346129709355703"/>
          <c:w val="0.93431525777032653"/>
          <c:h val="0.60754383441752491"/>
        </c:manualLayout>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Sheet1!$D$22:$D$26</c:f>
              <c:strCache>
                <c:ptCount val="5"/>
                <c:pt idx="0">
                  <c:v>tikrai taip</c:v>
                </c:pt>
                <c:pt idx="1">
                  <c:v>taip</c:v>
                </c:pt>
                <c:pt idx="2">
                  <c:v>sunku pasakyti</c:v>
                </c:pt>
                <c:pt idx="3">
                  <c:v>labiau ne</c:v>
                </c:pt>
                <c:pt idx="4">
                  <c:v>Visiškai ne</c:v>
                </c:pt>
              </c:strCache>
            </c:strRef>
          </c:cat>
          <c:val>
            <c:numRef>
              <c:f>Sheet1!$E$22:$E$26</c:f>
              <c:numCache>
                <c:formatCode>General</c:formatCode>
                <c:ptCount val="5"/>
                <c:pt idx="0">
                  <c:v>2</c:v>
                </c:pt>
                <c:pt idx="1">
                  <c:v>3</c:v>
                </c:pt>
                <c:pt idx="2">
                  <c:v>8</c:v>
                </c:pt>
                <c:pt idx="3">
                  <c:v>14</c:v>
                </c:pt>
                <c:pt idx="4">
                  <c:v>7</c:v>
                </c:pt>
              </c:numCache>
            </c:numRef>
          </c:val>
          <c:extLst xmlns:c16r2="http://schemas.microsoft.com/office/drawing/2015/06/chart">
            <c:ext xmlns:c16="http://schemas.microsoft.com/office/drawing/2014/chart" uri="{C3380CC4-5D6E-409C-BE32-E72D297353CC}">
              <c16:uniqueId val="{00000000-9360-0A4C-A568-716B9A832578}"/>
            </c:ext>
          </c:extLst>
        </c:ser>
        <c:dLbls>
          <c:showLegendKey val="0"/>
          <c:showVal val="0"/>
          <c:showCatName val="0"/>
          <c:showSerName val="0"/>
          <c:showPercent val="0"/>
          <c:showBubbleSize val="0"/>
        </c:dLbls>
        <c:gapWidth val="100"/>
        <c:overlap val="-24"/>
        <c:axId val="294598624"/>
        <c:axId val="294598080"/>
      </c:barChart>
      <c:catAx>
        <c:axId val="2945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en-US"/>
          </a:p>
        </c:txPr>
        <c:crossAx val="294598080"/>
        <c:crosses val="autoZero"/>
        <c:auto val="1"/>
        <c:lblAlgn val="ctr"/>
        <c:lblOffset val="100"/>
        <c:noMultiLvlLbl val="0"/>
      </c:catAx>
      <c:valAx>
        <c:axId val="29459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94598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t-LT"/>
              <a:t>Pagrindiniai mūsų mobilumo partneriai užsienyje yra pasirengę organizuoti virtualų ir/ar mišrų mobilumą</a:t>
            </a:r>
            <a:endParaRPr lang="en-US"/>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Sheet1!$D$31:$D$35</c:f>
              <c:strCache>
                <c:ptCount val="5"/>
                <c:pt idx="0">
                  <c:v>tikrai taip</c:v>
                </c:pt>
                <c:pt idx="1">
                  <c:v>taip</c:v>
                </c:pt>
                <c:pt idx="2">
                  <c:v>sunku pasakyti</c:v>
                </c:pt>
                <c:pt idx="3">
                  <c:v>labiau ne</c:v>
                </c:pt>
                <c:pt idx="4">
                  <c:v>Visiškai ne</c:v>
                </c:pt>
              </c:strCache>
            </c:strRef>
          </c:cat>
          <c:val>
            <c:numRef>
              <c:f>Sheet1!$E$31:$E$35</c:f>
              <c:numCache>
                <c:formatCode>General</c:formatCode>
                <c:ptCount val="5"/>
                <c:pt idx="0">
                  <c:v>10</c:v>
                </c:pt>
                <c:pt idx="1">
                  <c:v>10</c:v>
                </c:pt>
                <c:pt idx="2">
                  <c:v>9</c:v>
                </c:pt>
                <c:pt idx="3">
                  <c:v>4</c:v>
                </c:pt>
                <c:pt idx="4">
                  <c:v>1</c:v>
                </c:pt>
              </c:numCache>
            </c:numRef>
          </c:val>
          <c:extLst xmlns:c16r2="http://schemas.microsoft.com/office/drawing/2015/06/chart">
            <c:ext xmlns:c16="http://schemas.microsoft.com/office/drawing/2014/chart" uri="{C3380CC4-5D6E-409C-BE32-E72D297353CC}">
              <c16:uniqueId val="{00000000-86C5-1E4B-BC98-A7985295B1B1}"/>
            </c:ext>
          </c:extLst>
        </c:ser>
        <c:dLbls>
          <c:showLegendKey val="0"/>
          <c:showVal val="0"/>
          <c:showCatName val="0"/>
          <c:showSerName val="0"/>
          <c:showPercent val="0"/>
          <c:showBubbleSize val="0"/>
        </c:dLbls>
        <c:gapWidth val="100"/>
        <c:overlap val="-24"/>
        <c:axId val="294605152"/>
        <c:axId val="294599168"/>
      </c:barChart>
      <c:catAx>
        <c:axId val="29460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50000"/>
                    <a:lumOff val="50000"/>
                  </a:schemeClr>
                </a:solidFill>
                <a:latin typeface="+mn-lt"/>
                <a:ea typeface="+mn-ea"/>
                <a:cs typeface="+mn-cs"/>
              </a:defRPr>
            </a:pPr>
            <a:endParaRPr lang="en-US"/>
          </a:p>
        </c:txPr>
        <c:crossAx val="294599168"/>
        <c:crosses val="autoZero"/>
        <c:auto val="1"/>
        <c:lblAlgn val="ctr"/>
        <c:lblOffset val="100"/>
        <c:noMultiLvlLbl val="0"/>
      </c:catAx>
      <c:valAx>
        <c:axId val="29459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9460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077597376710019"/>
          <c:y val="8.92382682503184E-2"/>
          <c:w val="0.43542698211198977"/>
          <c:h val="0.86144258235761262"/>
        </c:manualLayout>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Sheet1!$I$4:$I$15</c:f>
              <c:strCache>
                <c:ptCount val="12"/>
                <c:pt idx="0">
                  <c:v>Mišraus ir virtualaus mobilumo organizavimas</c:v>
                </c:pt>
                <c:pt idx="1">
                  <c:v>Tarptautinės partnerystės organizavimas</c:v>
                </c:pt>
                <c:pt idx="2">
                  <c:v>Tarptautiškumo strategijos įgyvendinimas</c:v>
                </c:pt>
                <c:pt idx="3">
                  <c:v>Mobilumo projektų valdymo pagrindiniai principai</c:v>
                </c:pt>
                <c:pt idx="4">
                  <c:v>Socialinės įtraukties mobilumo organizavimas</c:v>
                </c:pt>
                <c:pt idx="5">
                  <c:v>Tvarumo ir ekologijos aspektai projektuose</c:v>
                </c:pt>
                <c:pt idx="6">
                  <c:v>Mokinių motyvavimas dalyvauti mobilumo veiklose</c:v>
                </c:pt>
                <c:pt idx="7">
                  <c:v>Pasirengimas kokybiško mobilumo įgyvendinimui</c:v>
                </c:pt>
                <c:pt idx="8">
                  <c:v>Neformaliuoju ir savaiminiu būdu įgytų kompetencijų vertinimas</c:v>
                </c:pt>
                <c:pt idx="9">
                  <c:v>Pameistrystės ir mokymosi darbo vietoje organizavimas</c:v>
                </c:pt>
                <c:pt idx="10">
                  <c:v>Projekto komandos bendradarbiavimas</c:v>
                </c:pt>
                <c:pt idx="11">
                  <c:v>Mobilumo projektų sklaida ir poveikis</c:v>
                </c:pt>
              </c:strCache>
            </c:strRef>
          </c:cat>
          <c:val>
            <c:numRef>
              <c:f>Sheet1!$J$4:$J$15</c:f>
              <c:numCache>
                <c:formatCode>General</c:formatCode>
                <c:ptCount val="12"/>
                <c:pt idx="0">
                  <c:v>23</c:v>
                </c:pt>
                <c:pt idx="1">
                  <c:v>9</c:v>
                </c:pt>
                <c:pt idx="2">
                  <c:v>20</c:v>
                </c:pt>
                <c:pt idx="3">
                  <c:v>10</c:v>
                </c:pt>
                <c:pt idx="4">
                  <c:v>13</c:v>
                </c:pt>
                <c:pt idx="5">
                  <c:v>15</c:v>
                </c:pt>
                <c:pt idx="6">
                  <c:v>17</c:v>
                </c:pt>
                <c:pt idx="7">
                  <c:v>13</c:v>
                </c:pt>
                <c:pt idx="8">
                  <c:v>19</c:v>
                </c:pt>
                <c:pt idx="9">
                  <c:v>18</c:v>
                </c:pt>
                <c:pt idx="10">
                  <c:v>7</c:v>
                </c:pt>
                <c:pt idx="11">
                  <c:v>15</c:v>
                </c:pt>
              </c:numCache>
            </c:numRef>
          </c:val>
          <c:extLst xmlns:c16r2="http://schemas.microsoft.com/office/drawing/2015/06/chart">
            <c:ext xmlns:c16="http://schemas.microsoft.com/office/drawing/2014/chart" uri="{C3380CC4-5D6E-409C-BE32-E72D297353CC}">
              <c16:uniqueId val="{00000000-5CED-9C46-978A-9A534931436B}"/>
            </c:ext>
          </c:extLst>
        </c:ser>
        <c:dLbls>
          <c:showLegendKey val="0"/>
          <c:showVal val="0"/>
          <c:showCatName val="0"/>
          <c:showSerName val="0"/>
          <c:showPercent val="0"/>
          <c:showBubbleSize val="0"/>
        </c:dLbls>
        <c:gapWidth val="326"/>
        <c:overlap val="-58"/>
        <c:axId val="294600256"/>
        <c:axId val="294600800"/>
      </c:barChart>
      <c:catAx>
        <c:axId val="294600256"/>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94600800"/>
        <c:crosses val="autoZero"/>
        <c:auto val="1"/>
        <c:lblAlgn val="ctr"/>
        <c:lblOffset val="100"/>
        <c:noMultiLvlLbl val="0"/>
      </c:catAx>
      <c:valAx>
        <c:axId val="29460080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60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80" baseline="0"/>
              <a:t>KOKIO tipo PRIEMONių  labiausiai reikėtų</a:t>
            </a:r>
          </a:p>
          <a:p>
            <a:pPr>
              <a:defRPr/>
            </a:pPr>
            <a:endParaRPr lang="en-US"/>
          </a:p>
        </c:rich>
      </c:tx>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084658763552558"/>
          <c:y val="0.2744635193133047"/>
          <c:w val="0.60305899401155783"/>
          <c:h val="0.62600858369098711"/>
        </c:manualLayout>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Sheet1!$I$18:$I$25</c:f>
              <c:strCache>
                <c:ptCount val="8"/>
                <c:pt idx="0">
                  <c:v>Pavyzdinių dokumentų</c:v>
                </c:pt>
                <c:pt idx="1">
                  <c:v>Tvarkų paketų pavyzdžių</c:v>
                </c:pt>
                <c:pt idx="2">
                  <c:v>Gerosios praktikos gairių</c:v>
                </c:pt>
                <c:pt idx="3">
                  <c:v>Atmintinių</c:v>
                </c:pt>
                <c:pt idx="4">
                  <c:v>filmukų</c:v>
                </c:pt>
                <c:pt idx="5">
                  <c:v>Metodinių priemonių</c:v>
                </c:pt>
                <c:pt idx="6">
                  <c:v>Leidinių</c:v>
                </c:pt>
                <c:pt idx="7">
                  <c:v>Užsienio šalių pavyzdžių</c:v>
                </c:pt>
              </c:strCache>
            </c:strRef>
          </c:cat>
          <c:val>
            <c:numRef>
              <c:f>Sheet1!$J$18:$J$25</c:f>
              <c:numCache>
                <c:formatCode>General</c:formatCode>
                <c:ptCount val="8"/>
                <c:pt idx="0">
                  <c:v>26</c:v>
                </c:pt>
                <c:pt idx="1">
                  <c:v>23</c:v>
                </c:pt>
                <c:pt idx="2">
                  <c:v>18</c:v>
                </c:pt>
                <c:pt idx="3">
                  <c:v>13</c:v>
                </c:pt>
                <c:pt idx="4">
                  <c:v>11</c:v>
                </c:pt>
                <c:pt idx="5">
                  <c:v>13</c:v>
                </c:pt>
                <c:pt idx="6">
                  <c:v>2</c:v>
                </c:pt>
                <c:pt idx="7">
                  <c:v>13</c:v>
                </c:pt>
              </c:numCache>
            </c:numRef>
          </c:val>
          <c:extLst xmlns:c16r2="http://schemas.microsoft.com/office/drawing/2015/06/chart">
            <c:ext xmlns:c16="http://schemas.microsoft.com/office/drawing/2014/chart" uri="{C3380CC4-5D6E-409C-BE32-E72D297353CC}">
              <c16:uniqueId val="{00000000-B5CA-B847-A104-0A27B4ACE6E9}"/>
            </c:ext>
          </c:extLst>
        </c:ser>
        <c:dLbls>
          <c:showLegendKey val="0"/>
          <c:showVal val="0"/>
          <c:showCatName val="0"/>
          <c:showSerName val="0"/>
          <c:showPercent val="0"/>
          <c:showBubbleSize val="0"/>
        </c:dLbls>
        <c:gapWidth val="326"/>
        <c:overlap val="-58"/>
        <c:axId val="294602432"/>
        <c:axId val="294602976"/>
      </c:barChart>
      <c:catAx>
        <c:axId val="29460243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94602976"/>
        <c:crosses val="autoZero"/>
        <c:auto val="1"/>
        <c:lblAlgn val="ctr"/>
        <c:lblOffset val="100"/>
        <c:noMultiLvlLbl val="0"/>
      </c:catAx>
      <c:valAx>
        <c:axId val="29460297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60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5753338165945"/>
          <c:y val="0.21607431233421928"/>
          <c:w val="0.56687282146344464"/>
          <c:h val="0.70557129668797702"/>
        </c:manualLayout>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Sheet1!$I$27:$I$29</c:f>
              <c:strCache>
                <c:ptCount val="3"/>
                <c:pt idx="0">
                  <c:v>Taip, reikalinga konsultacija </c:v>
                </c:pt>
                <c:pt idx="1">
                  <c:v>Ne, ECVET ekspertų konsultacijos nereikia</c:v>
                </c:pt>
                <c:pt idx="2">
                  <c:v>Sunku pasakyti </c:v>
                </c:pt>
              </c:strCache>
            </c:strRef>
          </c:cat>
          <c:val>
            <c:numRef>
              <c:f>Sheet1!$J$27:$J$29</c:f>
              <c:numCache>
                <c:formatCode>General</c:formatCode>
                <c:ptCount val="3"/>
                <c:pt idx="0">
                  <c:v>12</c:v>
                </c:pt>
                <c:pt idx="1">
                  <c:v>8</c:v>
                </c:pt>
                <c:pt idx="2">
                  <c:v>14</c:v>
                </c:pt>
              </c:numCache>
            </c:numRef>
          </c:val>
          <c:extLst xmlns:c16r2="http://schemas.microsoft.com/office/drawing/2015/06/chart">
            <c:ext xmlns:c16="http://schemas.microsoft.com/office/drawing/2014/chart" uri="{C3380CC4-5D6E-409C-BE32-E72D297353CC}">
              <c16:uniqueId val="{00000000-6DAC-E84B-B663-10CC986DF339}"/>
            </c:ext>
          </c:extLst>
        </c:ser>
        <c:dLbls>
          <c:showLegendKey val="0"/>
          <c:showVal val="0"/>
          <c:showCatName val="0"/>
          <c:showSerName val="0"/>
          <c:showPercent val="0"/>
          <c:showBubbleSize val="0"/>
        </c:dLbls>
        <c:gapWidth val="326"/>
        <c:overlap val="-58"/>
        <c:axId val="259569232"/>
        <c:axId val="209522624"/>
      </c:barChart>
      <c:catAx>
        <c:axId val="25956923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09522624"/>
        <c:crosses val="autoZero"/>
        <c:auto val="1"/>
        <c:lblAlgn val="ctr"/>
        <c:lblOffset val="100"/>
        <c:noMultiLvlLbl val="0"/>
      </c:catAx>
      <c:valAx>
        <c:axId val="20952262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56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688229078226083"/>
          <c:y val="0.19432888597258677"/>
          <c:w val="0.5231626224449718"/>
          <c:h val="0.69831000291630207"/>
        </c:manualLayout>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Sheet1!$I$32:$I$34</c:f>
              <c:strCache>
                <c:ptCount val="3"/>
                <c:pt idx="0">
                  <c:v>Taip, reikalingi mokymai</c:v>
                </c:pt>
                <c:pt idx="1">
                  <c:v>Ne, ECVET ekspertųmokymų nereikia</c:v>
                </c:pt>
                <c:pt idx="2">
                  <c:v>Sunku pasakyti </c:v>
                </c:pt>
              </c:strCache>
            </c:strRef>
          </c:cat>
          <c:val>
            <c:numRef>
              <c:f>Sheet1!$J$32:$J$34</c:f>
              <c:numCache>
                <c:formatCode>General</c:formatCode>
                <c:ptCount val="3"/>
                <c:pt idx="0">
                  <c:v>13</c:v>
                </c:pt>
                <c:pt idx="1">
                  <c:v>10</c:v>
                </c:pt>
                <c:pt idx="2">
                  <c:v>11</c:v>
                </c:pt>
              </c:numCache>
            </c:numRef>
          </c:val>
          <c:extLst xmlns:c16r2="http://schemas.microsoft.com/office/drawing/2015/06/chart">
            <c:ext xmlns:c16="http://schemas.microsoft.com/office/drawing/2014/chart" uri="{C3380CC4-5D6E-409C-BE32-E72D297353CC}">
              <c16:uniqueId val="{00000000-53D2-B543-A101-C9B3FC15AC04}"/>
            </c:ext>
          </c:extLst>
        </c:ser>
        <c:dLbls>
          <c:showLegendKey val="0"/>
          <c:showVal val="0"/>
          <c:showCatName val="0"/>
          <c:showSerName val="0"/>
          <c:showPercent val="0"/>
          <c:showBubbleSize val="0"/>
        </c:dLbls>
        <c:gapWidth val="326"/>
        <c:overlap val="-58"/>
        <c:axId val="209534048"/>
        <c:axId val="209523168"/>
      </c:barChart>
      <c:catAx>
        <c:axId val="20953404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09523168"/>
        <c:crosses val="autoZero"/>
        <c:auto val="1"/>
        <c:lblAlgn val="ctr"/>
        <c:lblOffset val="100"/>
        <c:noMultiLvlLbl val="0"/>
      </c:catAx>
      <c:valAx>
        <c:axId val="209523168"/>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3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baseline="0"/>
              <a:t>AR MOKYKLA NORĖTŲ IR GALĖTŲ PASIDALINTI PATIRTIMI ORGANIZUOJANT MOBILUMO PROJEKTUS? </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4242537461764311"/>
          <c:y val="0.16286590773084442"/>
          <c:w val="0.63147616276052143"/>
          <c:h val="0.53602795503361711"/>
        </c:manualLayout>
      </c:layout>
      <c:barChart>
        <c:barDir val="bar"/>
        <c:grouping val="clustered"/>
        <c:varyColors val="0"/>
        <c:ser>
          <c:idx val="1"/>
          <c:order val="1"/>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Sheet1!$I$39:$I$41</c:f>
              <c:strCache>
                <c:ptCount val="3"/>
                <c:pt idx="0">
                  <c:v>Taip, galėtume </c:v>
                </c:pt>
                <c:pt idx="1">
                  <c:v>Ne </c:v>
                </c:pt>
                <c:pt idx="2">
                  <c:v>sunku pasakyti</c:v>
                </c:pt>
              </c:strCache>
            </c:strRef>
          </c:cat>
          <c:val>
            <c:numRef>
              <c:f>Sheet1!$K$39:$K$41</c:f>
              <c:numCache>
                <c:formatCode>General</c:formatCode>
                <c:ptCount val="3"/>
                <c:pt idx="0">
                  <c:v>8</c:v>
                </c:pt>
                <c:pt idx="1">
                  <c:v>11</c:v>
                </c:pt>
                <c:pt idx="2">
                  <c:v>14</c:v>
                </c:pt>
              </c:numCache>
            </c:numRef>
          </c:val>
          <c:extLst xmlns:c16r2="http://schemas.microsoft.com/office/drawing/2015/06/chart">
            <c:ext xmlns:c16="http://schemas.microsoft.com/office/drawing/2014/chart" uri="{C3380CC4-5D6E-409C-BE32-E72D297353CC}">
              <c16:uniqueId val="{00000000-C58B-0A4F-9941-B920BF2330AD}"/>
            </c:ext>
          </c:extLst>
        </c:ser>
        <c:dLbls>
          <c:showLegendKey val="0"/>
          <c:showVal val="0"/>
          <c:showCatName val="0"/>
          <c:showSerName val="0"/>
          <c:showPercent val="0"/>
          <c:showBubbleSize val="0"/>
        </c:dLbls>
        <c:gapWidth val="115"/>
        <c:overlap val="-20"/>
        <c:axId val="209535680"/>
        <c:axId val="209527520"/>
        <c:extLst xmlns:c16r2="http://schemas.microsoft.com/office/drawing/2015/06/chart">
          <c:ext xmlns:c15="http://schemas.microsoft.com/office/drawing/2012/chart" uri="{02D57815-91ED-43cb-92C2-25804820EDAC}">
            <c15:filteredBarSeries>
              <c15:ser>
                <c:idx val="0"/>
                <c:order val="0"/>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6r2="http://schemas.microsoft.com/office/drawing/2015/06/chart">
                      <c:ext uri="{02D57815-91ED-43cb-92C2-25804820EDAC}">
                        <c15:formulaRef>
                          <c15:sqref>Sheet1!$I$39:$I$41</c15:sqref>
                        </c15:formulaRef>
                      </c:ext>
                    </c:extLst>
                    <c:strCache>
                      <c:ptCount val="3"/>
                      <c:pt idx="0">
                        <c:v>Taip, galėtume </c:v>
                      </c:pt>
                      <c:pt idx="1">
                        <c:v>Ne </c:v>
                      </c:pt>
                      <c:pt idx="2">
                        <c:v>sunku pasakyti</c:v>
                      </c:pt>
                    </c:strCache>
                  </c:strRef>
                </c:cat>
                <c:val>
                  <c:numRef>
                    <c:extLst xmlns:c16r2="http://schemas.microsoft.com/office/drawing/2015/06/chart">
                      <c:ext uri="{02D57815-91ED-43cb-92C2-25804820EDAC}">
                        <c15:formulaRef>
                          <c15:sqref>Sheet1!$J$39:$J$41</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1-C58B-0A4F-9941-B920BF2330AD}"/>
                  </c:ext>
                </c:extLst>
              </c15:ser>
            </c15:filteredBarSeries>
          </c:ext>
        </c:extLst>
      </c:barChart>
      <c:catAx>
        <c:axId val="20953568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09527520"/>
        <c:crosses val="autoZero"/>
        <c:auto val="1"/>
        <c:lblAlgn val="ctr"/>
        <c:lblOffset val="100"/>
        <c:noMultiLvlLbl val="0"/>
      </c:catAx>
      <c:valAx>
        <c:axId val="209527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3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9582-75A4-443A-961E-7A7A3F33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Kuzmaitė</cp:lastModifiedBy>
  <cp:revision>122</cp:revision>
  <dcterms:created xsi:type="dcterms:W3CDTF">2020-08-31T07:33:00Z</dcterms:created>
  <dcterms:modified xsi:type="dcterms:W3CDTF">2020-09-07T12:44:00Z</dcterms:modified>
</cp:coreProperties>
</file>